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550709" w:rsidRPr="00122220" w:rsidTr="003E5617">
        <w:tc>
          <w:tcPr>
            <w:tcW w:w="9000" w:type="dxa"/>
            <w:gridSpan w:val="2"/>
          </w:tcPr>
          <w:p w:rsidR="00550709" w:rsidRPr="00122220" w:rsidRDefault="00550709" w:rsidP="003E5617">
            <w:pPr>
              <w:jc w:val="center"/>
              <w:rPr>
                <w:b/>
                <w:bCs/>
                <w:sz w:val="22"/>
                <w:szCs w:val="22"/>
              </w:rPr>
            </w:pPr>
            <w:r w:rsidRPr="00122220">
              <w:rPr>
                <w:b/>
                <w:bCs/>
                <w:sz w:val="22"/>
                <w:szCs w:val="22"/>
              </w:rPr>
              <w:t>H. Zafer Yuksel, Ph.D.,</w:t>
            </w:r>
          </w:p>
          <w:p w:rsidR="00550709" w:rsidRPr="00122220" w:rsidRDefault="00550709" w:rsidP="003E5617">
            <w:pPr>
              <w:jc w:val="center"/>
              <w:rPr>
                <w:b/>
                <w:bCs/>
                <w:sz w:val="22"/>
                <w:szCs w:val="22"/>
              </w:rPr>
            </w:pPr>
            <w:r w:rsidRPr="00122220">
              <w:rPr>
                <w:b/>
                <w:bCs/>
                <w:sz w:val="22"/>
                <w:szCs w:val="22"/>
              </w:rPr>
              <w:t>Assistant Professor of Finance</w:t>
            </w:r>
          </w:p>
          <w:p w:rsidR="00550709" w:rsidRPr="00122220" w:rsidRDefault="00550709" w:rsidP="003E5617">
            <w:pPr>
              <w:jc w:val="center"/>
              <w:rPr>
                <w:b/>
                <w:sz w:val="22"/>
                <w:szCs w:val="22"/>
              </w:rPr>
            </w:pPr>
          </w:p>
        </w:tc>
      </w:tr>
      <w:tr w:rsidR="00550709" w:rsidRPr="00122220" w:rsidTr="003E5617">
        <w:tc>
          <w:tcPr>
            <w:tcW w:w="4500" w:type="dxa"/>
          </w:tcPr>
          <w:p w:rsidR="00550709" w:rsidRPr="00122220" w:rsidRDefault="00550709" w:rsidP="003E5617">
            <w:pPr>
              <w:jc w:val="center"/>
              <w:rPr>
                <w:sz w:val="22"/>
                <w:szCs w:val="22"/>
              </w:rPr>
            </w:pPr>
            <w:r w:rsidRPr="00122220">
              <w:rPr>
                <w:b/>
                <w:sz w:val="22"/>
                <w:szCs w:val="22"/>
              </w:rPr>
              <w:t>Office phone</w:t>
            </w:r>
            <w:r w:rsidRPr="00122220">
              <w:rPr>
                <w:sz w:val="22"/>
                <w:szCs w:val="22"/>
              </w:rPr>
              <w:t>: 617.287.7671</w:t>
            </w:r>
          </w:p>
          <w:p w:rsidR="00550709" w:rsidRPr="00122220" w:rsidRDefault="00550709" w:rsidP="003E5617">
            <w:pPr>
              <w:jc w:val="center"/>
              <w:rPr>
                <w:sz w:val="22"/>
                <w:szCs w:val="22"/>
              </w:rPr>
            </w:pPr>
          </w:p>
        </w:tc>
        <w:tc>
          <w:tcPr>
            <w:tcW w:w="4500" w:type="dxa"/>
          </w:tcPr>
          <w:p w:rsidR="00550709" w:rsidRPr="00122220" w:rsidRDefault="00550709" w:rsidP="003E5617">
            <w:pPr>
              <w:jc w:val="center"/>
              <w:rPr>
                <w:b/>
                <w:sz w:val="22"/>
                <w:szCs w:val="22"/>
              </w:rPr>
            </w:pPr>
            <w:r w:rsidRPr="00122220">
              <w:rPr>
                <w:b/>
                <w:sz w:val="22"/>
                <w:szCs w:val="22"/>
              </w:rPr>
              <w:t>Office</w:t>
            </w:r>
            <w:r w:rsidRPr="00122220">
              <w:rPr>
                <w:sz w:val="22"/>
                <w:szCs w:val="22"/>
              </w:rPr>
              <w:t>: M-05-257</w:t>
            </w:r>
          </w:p>
        </w:tc>
      </w:tr>
      <w:tr w:rsidR="00550709" w:rsidRPr="00122220" w:rsidTr="003E5617">
        <w:tc>
          <w:tcPr>
            <w:tcW w:w="4500" w:type="dxa"/>
          </w:tcPr>
          <w:p w:rsidR="00550709" w:rsidRPr="00122220" w:rsidRDefault="00550709" w:rsidP="003E5617">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center"/>
              <w:rPr>
                <w:rStyle w:val="Hyperlink"/>
                <w:sz w:val="22"/>
                <w:szCs w:val="22"/>
              </w:rPr>
            </w:pPr>
            <w:r w:rsidRPr="00122220">
              <w:rPr>
                <w:b/>
                <w:bCs/>
                <w:sz w:val="22"/>
                <w:szCs w:val="22"/>
              </w:rPr>
              <w:t xml:space="preserve">Email: </w:t>
            </w:r>
            <w:hyperlink r:id="rId8" w:history="1">
              <w:r w:rsidRPr="00122220">
                <w:rPr>
                  <w:rStyle w:val="Hyperlink"/>
                  <w:bCs/>
                  <w:sz w:val="22"/>
                  <w:szCs w:val="22"/>
                </w:rPr>
                <w:t>zafer.yuksel@umb.edu</w:t>
              </w:r>
            </w:hyperlink>
          </w:p>
          <w:p w:rsidR="00550709" w:rsidRPr="00122220" w:rsidRDefault="00550709" w:rsidP="003E5617">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center"/>
              <w:rPr>
                <w:b/>
                <w:bCs/>
                <w:sz w:val="22"/>
                <w:szCs w:val="22"/>
              </w:rPr>
            </w:pPr>
            <w:r w:rsidRPr="00122220">
              <w:rPr>
                <w:b/>
                <w:bCs/>
                <w:sz w:val="22"/>
                <w:szCs w:val="22"/>
              </w:rPr>
              <w:t xml:space="preserve">Web Site: </w:t>
            </w:r>
            <w:hyperlink r:id="rId9" w:history="1">
              <w:r w:rsidRPr="00122220">
                <w:rPr>
                  <w:rStyle w:val="Hyperlink"/>
                  <w:bCs/>
                  <w:sz w:val="22"/>
                  <w:szCs w:val="22"/>
                </w:rPr>
                <w:t>www.zaferyuksel.com</w:t>
              </w:r>
            </w:hyperlink>
          </w:p>
          <w:p w:rsidR="00550709" w:rsidRPr="00122220" w:rsidRDefault="00550709" w:rsidP="003E5617">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center"/>
              <w:rPr>
                <w:bCs/>
                <w:sz w:val="22"/>
                <w:szCs w:val="22"/>
              </w:rPr>
            </w:pPr>
          </w:p>
          <w:p w:rsidR="00550709" w:rsidRPr="00122220" w:rsidRDefault="00550709" w:rsidP="003E5617">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center"/>
              <w:rPr>
                <w:b/>
                <w:sz w:val="22"/>
                <w:szCs w:val="22"/>
              </w:rPr>
            </w:pPr>
          </w:p>
        </w:tc>
        <w:tc>
          <w:tcPr>
            <w:tcW w:w="4500" w:type="dxa"/>
          </w:tcPr>
          <w:p w:rsidR="00550709" w:rsidRPr="00122220" w:rsidRDefault="00550709" w:rsidP="003E5617">
            <w:pPr>
              <w:jc w:val="center"/>
              <w:rPr>
                <w:bCs/>
                <w:sz w:val="22"/>
                <w:szCs w:val="22"/>
              </w:rPr>
            </w:pPr>
            <w:r w:rsidRPr="00122220">
              <w:rPr>
                <w:b/>
                <w:sz w:val="22"/>
                <w:szCs w:val="22"/>
              </w:rPr>
              <w:t>Office Hours</w:t>
            </w:r>
            <w:r w:rsidRPr="00122220">
              <w:rPr>
                <w:sz w:val="22"/>
                <w:szCs w:val="22"/>
              </w:rPr>
              <w:t xml:space="preserve">: </w:t>
            </w:r>
            <w:r w:rsidR="00122220" w:rsidRPr="00122220">
              <w:rPr>
                <w:bCs/>
                <w:sz w:val="22"/>
                <w:szCs w:val="22"/>
              </w:rPr>
              <w:t>W</w:t>
            </w:r>
            <w:r w:rsidR="00C35CDE">
              <w:rPr>
                <w:bCs/>
                <w:sz w:val="22"/>
                <w:szCs w:val="22"/>
              </w:rPr>
              <w:t xml:space="preserve"> </w:t>
            </w:r>
            <w:r w:rsidR="00D224F4">
              <w:rPr>
                <w:bCs/>
                <w:sz w:val="22"/>
                <w:szCs w:val="22"/>
              </w:rPr>
              <w:t>1:30-</w:t>
            </w:r>
            <w:r w:rsidR="00C35CDE">
              <w:rPr>
                <w:bCs/>
                <w:sz w:val="22"/>
                <w:szCs w:val="22"/>
              </w:rPr>
              <w:t>3:00</w:t>
            </w:r>
            <w:r w:rsidRPr="00122220">
              <w:rPr>
                <w:bCs/>
                <w:sz w:val="22"/>
                <w:szCs w:val="22"/>
              </w:rPr>
              <w:t>PM</w:t>
            </w:r>
          </w:p>
          <w:p w:rsidR="00550709" w:rsidRPr="00122220" w:rsidRDefault="00550709" w:rsidP="003E5617">
            <w:pPr>
              <w:jc w:val="center"/>
              <w:rPr>
                <w:b/>
                <w:sz w:val="22"/>
                <w:szCs w:val="22"/>
              </w:rPr>
            </w:pPr>
          </w:p>
        </w:tc>
      </w:tr>
    </w:tbl>
    <w:p w:rsidR="00670B54" w:rsidRPr="00122220" w:rsidRDefault="00670B54" w:rsidP="006A7029">
      <w:pPr>
        <w:pStyle w:val="CourseDescription"/>
        <w:rPr>
          <w:rFonts w:ascii="Times New Roman" w:hAnsi="Times New Roman" w:cs="Times New Roman"/>
        </w:rPr>
      </w:pPr>
    </w:p>
    <w:p w:rsidR="00670B54" w:rsidRPr="00122220" w:rsidRDefault="00670B54" w:rsidP="006A7029">
      <w:pPr>
        <w:pStyle w:val="CourseDescription"/>
        <w:rPr>
          <w:rFonts w:ascii="Times New Roman" w:hAnsi="Times New Roman" w:cs="Times New Roman"/>
          <w:b/>
        </w:rPr>
      </w:pPr>
      <w:r w:rsidRPr="00122220">
        <w:rPr>
          <w:rFonts w:ascii="Times New Roman" w:hAnsi="Times New Roman" w:cs="Times New Roman"/>
          <w:b/>
        </w:rPr>
        <w:t>Course Description</w:t>
      </w:r>
      <w:r w:rsidR="00FD6F29" w:rsidRPr="00122220">
        <w:rPr>
          <w:rFonts w:ascii="Times New Roman" w:hAnsi="Times New Roman" w:cs="Times New Roman"/>
          <w:b/>
        </w:rPr>
        <w:t xml:space="preserve"> and Objectives</w:t>
      </w:r>
      <w:r w:rsidRPr="00122220">
        <w:rPr>
          <w:rFonts w:ascii="Times New Roman" w:hAnsi="Times New Roman" w:cs="Times New Roman"/>
          <w:b/>
        </w:rPr>
        <w:t>:</w:t>
      </w:r>
      <w:r w:rsidR="00FD6F29" w:rsidRPr="00122220">
        <w:rPr>
          <w:rFonts w:ascii="Times New Roman" w:hAnsi="Times New Roman" w:cs="Times New Roman"/>
          <w:b/>
        </w:rPr>
        <w:t xml:space="preserve"> </w:t>
      </w:r>
      <w:r w:rsidRPr="00122220">
        <w:rPr>
          <w:rFonts w:ascii="Times New Roman" w:hAnsi="Times New Roman" w:cs="Times New Roman"/>
          <w:b/>
        </w:rPr>
        <w:t xml:space="preserve">   </w:t>
      </w:r>
    </w:p>
    <w:p w:rsidR="00670B54" w:rsidRPr="00122220" w:rsidRDefault="00670B54" w:rsidP="006A7029">
      <w:pPr>
        <w:pStyle w:val="CourseDescription"/>
        <w:rPr>
          <w:rFonts w:ascii="Times New Roman" w:hAnsi="Times New Roman" w:cs="Times New Roman"/>
        </w:rPr>
      </w:pPr>
    </w:p>
    <w:p w:rsidR="00F2502F" w:rsidRPr="00122220" w:rsidRDefault="00F2502F" w:rsidP="00494A59">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jc w:val="both"/>
        <w:rPr>
          <w:color w:val="000000"/>
        </w:rPr>
      </w:pPr>
      <w:r w:rsidRPr="00122220">
        <w:rPr>
          <w:color w:val="000000"/>
        </w:rPr>
        <w:tab/>
      </w:r>
      <w:r w:rsidR="00AA7C4C" w:rsidRPr="00122220">
        <w:rPr>
          <w:color w:val="000000"/>
        </w:rPr>
        <w:t xml:space="preserve">This course is a Ph.D. level introduction to econometrics. The objective of the course is to provide a rigorous treatment of basic econometric techniques and the body of theory underlying their applications. This course provides an understanding of the econometric theory that underlies common econometric models. </w:t>
      </w:r>
      <w:r w:rsidR="002E622D" w:rsidRPr="00122220">
        <w:rPr>
          <w:color w:val="000000"/>
        </w:rPr>
        <w:t>As a result of taking this course, you will acquire econometric tools for empirical analysis. The course is further designed to provide students with hands on experience with econometric modeling and analysis.</w:t>
      </w:r>
    </w:p>
    <w:p w:rsidR="00AA7C4C" w:rsidRPr="00122220" w:rsidRDefault="00AA7C4C" w:rsidP="00494A59">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jc w:val="both"/>
        <w:rPr>
          <w:color w:val="000000"/>
        </w:rPr>
      </w:pPr>
    </w:p>
    <w:p w:rsidR="00BE4541" w:rsidRPr="00122220" w:rsidRDefault="00BE4541" w:rsidP="00494A59">
      <w:pPr>
        <w:pStyle w:val="CourseDescription"/>
        <w:rPr>
          <w:rFonts w:ascii="Times New Roman" w:hAnsi="Times New Roman" w:cs="Times New Roman"/>
        </w:rPr>
      </w:pPr>
      <w:r w:rsidRPr="00122220">
        <w:rPr>
          <w:rFonts w:ascii="Times New Roman" w:hAnsi="Times New Roman" w:cs="Times New Roman"/>
        </w:rPr>
        <w:tab/>
        <w:t>These are some (not all) of the major areas we will be looking at:</w:t>
      </w:r>
    </w:p>
    <w:p w:rsidR="00BE4541" w:rsidRPr="00122220" w:rsidRDefault="00BE4541" w:rsidP="00494A59">
      <w:pPr>
        <w:pStyle w:val="CourseDescription"/>
        <w:rPr>
          <w:rFonts w:ascii="Times New Roman" w:hAnsi="Times New Roman" w:cs="Times New Roman"/>
        </w:rPr>
      </w:pPr>
    </w:p>
    <w:p w:rsidR="00AA7C4C" w:rsidRPr="00122220" w:rsidRDefault="00AA7C4C" w:rsidP="00494A59">
      <w:pPr>
        <w:pStyle w:val="ListParagraph"/>
        <w:numPr>
          <w:ilvl w:val="0"/>
          <w:numId w:val="41"/>
        </w:numPr>
        <w:jc w:val="both"/>
        <w:rPr>
          <w:color w:val="000000"/>
        </w:rPr>
      </w:pPr>
      <w:r w:rsidRPr="00122220">
        <w:rPr>
          <w:color w:val="000000"/>
        </w:rPr>
        <w:t>Understand the link between econometric analysis and finance theory</w:t>
      </w:r>
    </w:p>
    <w:p w:rsidR="00AA7C4C" w:rsidRPr="00122220" w:rsidRDefault="00AA7C4C" w:rsidP="00494A59">
      <w:pPr>
        <w:pStyle w:val="ListParagraph"/>
        <w:numPr>
          <w:ilvl w:val="0"/>
          <w:numId w:val="41"/>
        </w:numPr>
        <w:jc w:val="both"/>
        <w:rPr>
          <w:color w:val="000000"/>
        </w:rPr>
      </w:pPr>
      <w:r w:rsidRPr="00122220">
        <w:rPr>
          <w:color w:val="000000"/>
        </w:rPr>
        <w:t>Understand of linear algebra and mathematical statistics that are the foundation for econometric analysis</w:t>
      </w:r>
    </w:p>
    <w:p w:rsidR="00AA7C4C" w:rsidRPr="00122220" w:rsidRDefault="00AA7C4C" w:rsidP="00494A59">
      <w:pPr>
        <w:pStyle w:val="ListParagraph"/>
        <w:numPr>
          <w:ilvl w:val="0"/>
          <w:numId w:val="41"/>
        </w:numPr>
        <w:jc w:val="both"/>
        <w:rPr>
          <w:color w:val="000000"/>
        </w:rPr>
      </w:pPr>
      <w:r w:rsidRPr="00122220">
        <w:rPr>
          <w:color w:val="000000"/>
        </w:rPr>
        <w:t>Master the foundations of the classical general linear regression models</w:t>
      </w:r>
    </w:p>
    <w:p w:rsidR="00FD6F29" w:rsidRPr="00122220" w:rsidRDefault="00AA7C4C" w:rsidP="00494A59">
      <w:pPr>
        <w:pStyle w:val="CourseDescription"/>
        <w:numPr>
          <w:ilvl w:val="0"/>
          <w:numId w:val="41"/>
        </w:numPr>
        <w:rPr>
          <w:rFonts w:ascii="Times New Roman" w:hAnsi="Times New Roman" w:cs="Times New Roman"/>
        </w:rPr>
      </w:pPr>
      <w:r w:rsidRPr="00122220">
        <w:rPr>
          <w:rFonts w:ascii="Times New Roman" w:hAnsi="Times New Roman" w:cs="Times New Roman"/>
        </w:rPr>
        <w:t>Applying a variety of methods commonly employed in empirical research</w:t>
      </w:r>
    </w:p>
    <w:p w:rsidR="00F2502F" w:rsidRPr="00122220" w:rsidRDefault="00F2502F" w:rsidP="006A7029">
      <w:pPr>
        <w:pStyle w:val="CourseDescription"/>
        <w:rPr>
          <w:rFonts w:ascii="Times New Roman" w:hAnsi="Times New Roman" w:cs="Times New Roman"/>
        </w:rPr>
      </w:pPr>
    </w:p>
    <w:p w:rsidR="00F2502F" w:rsidRPr="00122220" w:rsidRDefault="00F2502F" w:rsidP="006A7029">
      <w:pPr>
        <w:pStyle w:val="CourseDescription"/>
        <w:rPr>
          <w:rFonts w:ascii="Times New Roman" w:hAnsi="Times New Roman" w:cs="Times New Roman"/>
        </w:rPr>
      </w:pPr>
    </w:p>
    <w:p w:rsidR="00F2502F" w:rsidRPr="00122220" w:rsidRDefault="00F2502F" w:rsidP="006A7029">
      <w:pPr>
        <w:pStyle w:val="CourseDescription"/>
        <w:rPr>
          <w:rFonts w:ascii="Times New Roman" w:hAnsi="Times New Roman" w:cs="Times New Roman"/>
        </w:rPr>
      </w:pPr>
    </w:p>
    <w:p w:rsidR="002E622D" w:rsidRPr="00122220" w:rsidRDefault="002E622D" w:rsidP="006A7029">
      <w:pPr>
        <w:pStyle w:val="CourseDescription"/>
        <w:rPr>
          <w:rFonts w:ascii="Times New Roman" w:hAnsi="Times New Roman" w:cs="Times New Roman"/>
        </w:rPr>
      </w:pPr>
    </w:p>
    <w:p w:rsidR="002E622D" w:rsidRPr="00122220" w:rsidRDefault="002E622D" w:rsidP="006A7029">
      <w:pPr>
        <w:pStyle w:val="CourseDescription"/>
        <w:rPr>
          <w:rFonts w:ascii="Times New Roman" w:hAnsi="Times New Roman" w:cs="Times New Roman"/>
        </w:rPr>
      </w:pPr>
    </w:p>
    <w:p w:rsidR="00122220" w:rsidRPr="00122220" w:rsidRDefault="00122220" w:rsidP="006A7029">
      <w:pPr>
        <w:pStyle w:val="CourseDescription"/>
        <w:rPr>
          <w:rFonts w:ascii="Times New Roman" w:hAnsi="Times New Roman" w:cs="Times New Roman"/>
        </w:rPr>
      </w:pPr>
    </w:p>
    <w:p w:rsidR="00122220" w:rsidRPr="00122220" w:rsidRDefault="00122220" w:rsidP="006A7029">
      <w:pPr>
        <w:pStyle w:val="CourseDescription"/>
        <w:rPr>
          <w:rFonts w:ascii="Times New Roman" w:hAnsi="Times New Roman" w:cs="Times New Roman"/>
        </w:rPr>
      </w:pPr>
    </w:p>
    <w:p w:rsidR="00F2502F" w:rsidRPr="00122220" w:rsidRDefault="00F2502F" w:rsidP="006A7029">
      <w:pPr>
        <w:pStyle w:val="CourseDescription"/>
        <w:rPr>
          <w:rFonts w:ascii="Times New Roman" w:hAnsi="Times New Roman" w:cs="Times New Roman"/>
        </w:rPr>
      </w:pPr>
    </w:p>
    <w:p w:rsidR="00122220" w:rsidRPr="00122220" w:rsidRDefault="00122220" w:rsidP="006A7029">
      <w:pPr>
        <w:pStyle w:val="CourseDescription"/>
        <w:rPr>
          <w:rFonts w:ascii="Times New Roman" w:hAnsi="Times New Roman" w:cs="Times New Roman"/>
        </w:rPr>
      </w:pPr>
    </w:p>
    <w:p w:rsidR="00670B54" w:rsidRPr="00122220" w:rsidRDefault="00670B54" w:rsidP="006A7029">
      <w:pPr>
        <w:rPr>
          <w:b/>
        </w:rPr>
      </w:pPr>
      <w:r w:rsidRPr="00122220">
        <w:rPr>
          <w:b/>
        </w:rPr>
        <w:lastRenderedPageBreak/>
        <w:t>Course Material</w:t>
      </w:r>
      <w:r w:rsidR="00006CA2" w:rsidRPr="00122220">
        <w:rPr>
          <w:b/>
        </w:rPr>
        <w:t>:</w:t>
      </w:r>
    </w:p>
    <w:p w:rsidR="008B256F" w:rsidRPr="00122220" w:rsidRDefault="008B256F" w:rsidP="006A7029">
      <w:pPr>
        <w:rPr>
          <w:b/>
        </w:rPr>
      </w:pPr>
    </w:p>
    <w:p w:rsidR="00494A59" w:rsidRPr="00122220" w:rsidRDefault="008B256F"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
        </w:rPr>
      </w:pPr>
      <w:r w:rsidRPr="00122220">
        <w:rPr>
          <w:b/>
        </w:rPr>
        <w:t xml:space="preserve">Required: </w:t>
      </w:r>
    </w:p>
    <w:p w:rsidR="00494A59" w:rsidRPr="00122220" w:rsidRDefault="00494A59"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firstLine="720"/>
        <w:rPr>
          <w:b/>
        </w:rPr>
      </w:pPr>
    </w:p>
    <w:p w:rsidR="00F2502F" w:rsidRPr="00122220" w:rsidRDefault="00494A59"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rPr>
          <w:color w:val="000000"/>
        </w:rPr>
      </w:pPr>
      <w:r w:rsidRPr="00122220">
        <w:rPr>
          <w:color w:val="000000"/>
        </w:rPr>
        <w:t>Greene, William H., 2011, Eco</w:t>
      </w:r>
      <w:r w:rsidR="00AA68BD" w:rsidRPr="00122220">
        <w:rPr>
          <w:color w:val="000000"/>
        </w:rPr>
        <w:t xml:space="preserve">nometric Analysis, New York, </w:t>
      </w:r>
      <w:r w:rsidRPr="00122220">
        <w:rPr>
          <w:color w:val="000000"/>
        </w:rPr>
        <w:t xml:space="preserve"> Pearson Prentice Hall.</w:t>
      </w:r>
    </w:p>
    <w:p w:rsidR="00494A59" w:rsidRPr="00122220" w:rsidRDefault="00494A59"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rPr>
          <w:color w:val="000000"/>
        </w:rPr>
      </w:pPr>
    </w:p>
    <w:p w:rsidR="00494A59" w:rsidRPr="00122220" w:rsidRDefault="00494A59"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rPr>
          <w:color w:val="000000"/>
        </w:rPr>
      </w:pPr>
      <w:r w:rsidRPr="00122220">
        <w:rPr>
          <w:color w:val="000000"/>
        </w:rPr>
        <w:t xml:space="preserve">Kennedy, Peter,  2008, A Guide to Econometrics, </w:t>
      </w:r>
      <w:r w:rsidR="00AA68BD" w:rsidRPr="00122220">
        <w:rPr>
          <w:color w:val="000000"/>
        </w:rPr>
        <w:t>Cambridge,</w:t>
      </w:r>
      <w:r w:rsidRPr="00122220">
        <w:rPr>
          <w:color w:val="000000"/>
        </w:rPr>
        <w:t xml:space="preserve"> MIT Press.</w:t>
      </w:r>
    </w:p>
    <w:p w:rsidR="00AA68BD" w:rsidRPr="00122220" w:rsidRDefault="00AA68BD"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rPr>
          <w:color w:val="000000"/>
        </w:rPr>
      </w:pPr>
    </w:p>
    <w:p w:rsidR="00AA68BD" w:rsidRPr="00122220" w:rsidRDefault="00AA68BD" w:rsidP="00494A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rPr>
          <w:color w:val="000000"/>
        </w:rPr>
      </w:pPr>
      <w:r w:rsidRPr="00122220">
        <w:rPr>
          <w:color w:val="000000"/>
        </w:rPr>
        <w:t>Delwiche Lora D and Susan J. Slaughter, The Little SAS Book, SAS</w:t>
      </w:r>
    </w:p>
    <w:p w:rsidR="00494A59" w:rsidRPr="00122220" w:rsidRDefault="00494A59" w:rsidP="006A5A65">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rPr>
          <w:bCs/>
          <w:iCs/>
        </w:rPr>
      </w:pPr>
    </w:p>
    <w:p w:rsidR="008B256F" w:rsidRPr="00122220" w:rsidRDefault="008B256F" w:rsidP="006A7029">
      <w:r w:rsidRPr="00122220">
        <w:tab/>
      </w:r>
    </w:p>
    <w:p w:rsidR="004708F4" w:rsidRPr="00122220" w:rsidRDefault="00494A59" w:rsidP="006A7029">
      <w:pPr>
        <w:rPr>
          <w:b/>
        </w:rPr>
      </w:pPr>
      <w:r w:rsidRPr="00122220">
        <w:rPr>
          <w:b/>
        </w:rPr>
        <w:t>Recommended</w:t>
      </w:r>
      <w:r w:rsidR="004708F4" w:rsidRPr="00122220">
        <w:rPr>
          <w:b/>
        </w:rPr>
        <w:t>:</w:t>
      </w:r>
    </w:p>
    <w:p w:rsidR="004708F4" w:rsidRPr="00122220" w:rsidRDefault="004708F4" w:rsidP="00494A59">
      <w:pPr>
        <w:rPr>
          <w:b/>
        </w:rPr>
      </w:pPr>
      <w:r w:rsidRPr="00122220">
        <w:rPr>
          <w:b/>
        </w:rPr>
        <w:tab/>
      </w:r>
    </w:p>
    <w:p w:rsidR="00494A59" w:rsidRPr="00122220" w:rsidRDefault="00494A59" w:rsidP="00494A59">
      <w:r w:rsidRPr="00122220">
        <w:rPr>
          <w:rFonts w:ascii="Optima" w:hAnsi="Optima"/>
        </w:rPr>
        <w:tab/>
      </w:r>
      <w:r w:rsidRPr="00122220">
        <w:rPr>
          <w:color w:val="000000"/>
        </w:rPr>
        <w:t>Wooldridge, Jeffrey M., 2010, Econometric Analysis of Cross Section and Panel Data, Cambridge, MA, MIT Press.</w:t>
      </w:r>
    </w:p>
    <w:p w:rsidR="003E204D" w:rsidRPr="00122220" w:rsidRDefault="003E204D" w:rsidP="006A7029"/>
    <w:p w:rsidR="00670B54" w:rsidRPr="00122220" w:rsidRDefault="00670B54" w:rsidP="006A7029">
      <w:pPr>
        <w:rPr>
          <w:b/>
        </w:rPr>
      </w:pPr>
      <w:r w:rsidRPr="00122220">
        <w:rPr>
          <w:b/>
        </w:rPr>
        <w:t>Grading</w:t>
      </w:r>
      <w:r w:rsidR="00006CA2" w:rsidRPr="00122220">
        <w:rPr>
          <w:b/>
        </w:rPr>
        <w:t>:</w:t>
      </w:r>
    </w:p>
    <w:p w:rsidR="008B256F" w:rsidRPr="00122220" w:rsidRDefault="008B256F" w:rsidP="006A7029">
      <w:pPr>
        <w:rPr>
          <w:b/>
        </w:rPr>
      </w:pPr>
    </w:p>
    <w:tbl>
      <w:tblPr>
        <w:tblStyle w:val="TableGrid"/>
        <w:tblW w:w="0" w:type="auto"/>
        <w:jc w:val="center"/>
        <w:tblLook w:val="04A0" w:firstRow="1" w:lastRow="0" w:firstColumn="1" w:lastColumn="0" w:noHBand="0" w:noVBand="1"/>
      </w:tblPr>
      <w:tblGrid>
        <w:gridCol w:w="4371"/>
        <w:gridCol w:w="901"/>
      </w:tblGrid>
      <w:tr w:rsidR="008B256F" w:rsidRPr="00122220" w:rsidTr="00122220">
        <w:trPr>
          <w:jc w:val="center"/>
        </w:trPr>
        <w:tc>
          <w:tcPr>
            <w:tcW w:w="4371" w:type="dxa"/>
          </w:tcPr>
          <w:p w:rsidR="008B256F" w:rsidRPr="00122220" w:rsidRDefault="008B256F" w:rsidP="006A7029">
            <w:pPr>
              <w:rPr>
                <w:b/>
                <w:sz w:val="22"/>
                <w:szCs w:val="22"/>
              </w:rPr>
            </w:pPr>
            <w:r w:rsidRPr="00122220">
              <w:rPr>
                <w:b/>
                <w:sz w:val="22"/>
                <w:szCs w:val="22"/>
              </w:rPr>
              <w:t>Assignments</w:t>
            </w:r>
          </w:p>
        </w:tc>
        <w:tc>
          <w:tcPr>
            <w:tcW w:w="901" w:type="dxa"/>
          </w:tcPr>
          <w:p w:rsidR="008B256F" w:rsidRPr="00122220" w:rsidRDefault="008B256F" w:rsidP="006A7029">
            <w:pPr>
              <w:rPr>
                <w:b/>
                <w:sz w:val="22"/>
                <w:szCs w:val="22"/>
              </w:rPr>
            </w:pPr>
            <w:r w:rsidRPr="00122220">
              <w:rPr>
                <w:b/>
                <w:sz w:val="22"/>
                <w:szCs w:val="22"/>
              </w:rPr>
              <w:t>Grades</w:t>
            </w:r>
          </w:p>
        </w:tc>
      </w:tr>
      <w:tr w:rsidR="008B256F" w:rsidRPr="00122220" w:rsidTr="00122220">
        <w:trPr>
          <w:jc w:val="center"/>
        </w:trPr>
        <w:tc>
          <w:tcPr>
            <w:tcW w:w="4371" w:type="dxa"/>
          </w:tcPr>
          <w:p w:rsidR="008B256F" w:rsidRPr="00122220" w:rsidRDefault="004708F4" w:rsidP="006A7029">
            <w:pPr>
              <w:rPr>
                <w:sz w:val="22"/>
                <w:szCs w:val="22"/>
              </w:rPr>
            </w:pPr>
            <w:r w:rsidRPr="00122220">
              <w:rPr>
                <w:sz w:val="22"/>
                <w:szCs w:val="22"/>
              </w:rPr>
              <w:t xml:space="preserve">MIDTERM </w:t>
            </w:r>
            <w:r w:rsidR="00621758" w:rsidRPr="00122220">
              <w:rPr>
                <w:sz w:val="22"/>
                <w:szCs w:val="22"/>
              </w:rPr>
              <w:t>EXAM</w:t>
            </w:r>
          </w:p>
        </w:tc>
        <w:tc>
          <w:tcPr>
            <w:tcW w:w="901" w:type="dxa"/>
          </w:tcPr>
          <w:p w:rsidR="008B256F" w:rsidRPr="00122220" w:rsidRDefault="00621758" w:rsidP="00FA1322">
            <w:pPr>
              <w:jc w:val="center"/>
              <w:rPr>
                <w:sz w:val="22"/>
                <w:szCs w:val="22"/>
              </w:rPr>
            </w:pPr>
            <w:r w:rsidRPr="00122220">
              <w:rPr>
                <w:sz w:val="22"/>
                <w:szCs w:val="22"/>
              </w:rPr>
              <w:t>30</w:t>
            </w:r>
          </w:p>
        </w:tc>
      </w:tr>
      <w:tr w:rsidR="00621758" w:rsidRPr="00122220" w:rsidTr="00122220">
        <w:trPr>
          <w:jc w:val="center"/>
        </w:trPr>
        <w:tc>
          <w:tcPr>
            <w:tcW w:w="4371" w:type="dxa"/>
          </w:tcPr>
          <w:p w:rsidR="00621758" w:rsidRPr="00122220" w:rsidRDefault="00122220" w:rsidP="006A7029">
            <w:pPr>
              <w:rPr>
                <w:sz w:val="22"/>
                <w:szCs w:val="22"/>
              </w:rPr>
            </w:pPr>
            <w:r w:rsidRPr="00122220">
              <w:rPr>
                <w:sz w:val="22"/>
                <w:szCs w:val="22"/>
              </w:rPr>
              <w:t xml:space="preserve">INDIVIDUAL </w:t>
            </w:r>
            <w:r w:rsidR="00621758" w:rsidRPr="00122220">
              <w:rPr>
                <w:sz w:val="22"/>
                <w:szCs w:val="22"/>
              </w:rPr>
              <w:t>REPLICATION PROJECT</w:t>
            </w:r>
            <w:r w:rsidRPr="00122220">
              <w:rPr>
                <w:sz w:val="22"/>
                <w:szCs w:val="22"/>
              </w:rPr>
              <w:t xml:space="preserve"> I</w:t>
            </w:r>
          </w:p>
        </w:tc>
        <w:tc>
          <w:tcPr>
            <w:tcW w:w="901" w:type="dxa"/>
          </w:tcPr>
          <w:p w:rsidR="00621758" w:rsidRPr="00122220" w:rsidRDefault="00621758" w:rsidP="00FA1322">
            <w:pPr>
              <w:jc w:val="center"/>
              <w:rPr>
                <w:sz w:val="22"/>
                <w:szCs w:val="22"/>
              </w:rPr>
            </w:pPr>
            <w:r w:rsidRPr="00122220">
              <w:rPr>
                <w:sz w:val="22"/>
                <w:szCs w:val="22"/>
              </w:rPr>
              <w:t>20</w:t>
            </w:r>
          </w:p>
        </w:tc>
      </w:tr>
      <w:tr w:rsidR="008B256F" w:rsidRPr="00122220" w:rsidTr="00122220">
        <w:trPr>
          <w:jc w:val="center"/>
        </w:trPr>
        <w:tc>
          <w:tcPr>
            <w:tcW w:w="4371" w:type="dxa"/>
          </w:tcPr>
          <w:p w:rsidR="008B256F" w:rsidRPr="00122220" w:rsidRDefault="00621758" w:rsidP="006A7029">
            <w:pPr>
              <w:rPr>
                <w:sz w:val="22"/>
                <w:szCs w:val="22"/>
              </w:rPr>
            </w:pPr>
            <w:r w:rsidRPr="00122220">
              <w:rPr>
                <w:sz w:val="22"/>
                <w:szCs w:val="22"/>
              </w:rPr>
              <w:t>INDIVIDUAL REPLICATION PROJECT</w:t>
            </w:r>
            <w:r w:rsidR="00122220" w:rsidRPr="00122220">
              <w:rPr>
                <w:sz w:val="22"/>
                <w:szCs w:val="22"/>
              </w:rPr>
              <w:t xml:space="preserve"> II</w:t>
            </w:r>
          </w:p>
        </w:tc>
        <w:tc>
          <w:tcPr>
            <w:tcW w:w="901" w:type="dxa"/>
          </w:tcPr>
          <w:p w:rsidR="008B256F" w:rsidRPr="00122220" w:rsidRDefault="00621758" w:rsidP="00FA1322">
            <w:pPr>
              <w:jc w:val="center"/>
              <w:rPr>
                <w:sz w:val="22"/>
                <w:szCs w:val="22"/>
              </w:rPr>
            </w:pPr>
            <w:r w:rsidRPr="00122220">
              <w:rPr>
                <w:sz w:val="22"/>
                <w:szCs w:val="22"/>
              </w:rPr>
              <w:t>30</w:t>
            </w:r>
          </w:p>
        </w:tc>
      </w:tr>
      <w:tr w:rsidR="009A7448" w:rsidRPr="00122220" w:rsidTr="00122220">
        <w:trPr>
          <w:jc w:val="center"/>
        </w:trPr>
        <w:tc>
          <w:tcPr>
            <w:tcW w:w="4371" w:type="dxa"/>
          </w:tcPr>
          <w:p w:rsidR="009A7448" w:rsidRPr="00122220" w:rsidRDefault="009A7448" w:rsidP="006A7029">
            <w:r w:rsidRPr="009A7448">
              <w:rPr>
                <w:sz w:val="22"/>
                <w:szCs w:val="22"/>
              </w:rPr>
              <w:t>POP-OUT QUIZES (4-5)</w:t>
            </w:r>
          </w:p>
        </w:tc>
        <w:tc>
          <w:tcPr>
            <w:tcW w:w="901" w:type="dxa"/>
          </w:tcPr>
          <w:p w:rsidR="009A7448" w:rsidRPr="00122220" w:rsidRDefault="009A7448" w:rsidP="00FA1322">
            <w:pPr>
              <w:jc w:val="center"/>
            </w:pPr>
            <w:r>
              <w:t>20</w:t>
            </w:r>
          </w:p>
        </w:tc>
      </w:tr>
      <w:tr w:rsidR="008B256F" w:rsidRPr="00122220" w:rsidTr="00122220">
        <w:trPr>
          <w:jc w:val="center"/>
        </w:trPr>
        <w:tc>
          <w:tcPr>
            <w:tcW w:w="4371" w:type="dxa"/>
          </w:tcPr>
          <w:p w:rsidR="008B256F" w:rsidRPr="00122220" w:rsidRDefault="008D716D" w:rsidP="006A7029">
            <w:pPr>
              <w:rPr>
                <w:sz w:val="22"/>
                <w:szCs w:val="22"/>
              </w:rPr>
            </w:pPr>
            <w:r>
              <w:rPr>
                <w:sz w:val="22"/>
                <w:szCs w:val="22"/>
              </w:rPr>
              <w:t>PAPER REPORTS (1-2)</w:t>
            </w:r>
          </w:p>
        </w:tc>
        <w:tc>
          <w:tcPr>
            <w:tcW w:w="901" w:type="dxa"/>
          </w:tcPr>
          <w:p w:rsidR="008B256F" w:rsidRPr="00122220" w:rsidRDefault="006A5A65" w:rsidP="00FA1322">
            <w:pPr>
              <w:jc w:val="center"/>
              <w:rPr>
                <w:sz w:val="22"/>
                <w:szCs w:val="22"/>
              </w:rPr>
            </w:pPr>
            <w:r w:rsidRPr="00122220">
              <w:rPr>
                <w:sz w:val="22"/>
                <w:szCs w:val="22"/>
              </w:rPr>
              <w:t>20</w:t>
            </w:r>
          </w:p>
        </w:tc>
      </w:tr>
      <w:tr w:rsidR="00FA1322" w:rsidRPr="00122220" w:rsidTr="00122220">
        <w:trPr>
          <w:jc w:val="center"/>
        </w:trPr>
        <w:tc>
          <w:tcPr>
            <w:tcW w:w="4371" w:type="dxa"/>
          </w:tcPr>
          <w:p w:rsidR="00FA1322" w:rsidRPr="00122220" w:rsidRDefault="00FA1322" w:rsidP="006A7029">
            <w:pPr>
              <w:rPr>
                <w:b/>
                <w:sz w:val="22"/>
                <w:szCs w:val="22"/>
              </w:rPr>
            </w:pPr>
            <w:r w:rsidRPr="00122220">
              <w:rPr>
                <w:b/>
                <w:sz w:val="22"/>
                <w:szCs w:val="22"/>
              </w:rPr>
              <w:t>TOTAL</w:t>
            </w:r>
          </w:p>
        </w:tc>
        <w:tc>
          <w:tcPr>
            <w:tcW w:w="901" w:type="dxa"/>
          </w:tcPr>
          <w:p w:rsidR="00FA1322" w:rsidRPr="00122220" w:rsidRDefault="009A7448" w:rsidP="00FA1322">
            <w:pPr>
              <w:jc w:val="center"/>
              <w:rPr>
                <w:b/>
                <w:sz w:val="22"/>
                <w:szCs w:val="22"/>
              </w:rPr>
            </w:pPr>
            <w:r>
              <w:rPr>
                <w:b/>
                <w:sz w:val="22"/>
                <w:szCs w:val="22"/>
              </w:rPr>
              <w:t>120</w:t>
            </w:r>
          </w:p>
        </w:tc>
      </w:tr>
    </w:tbl>
    <w:p w:rsidR="00B94876" w:rsidRPr="00122220" w:rsidRDefault="00B94876" w:rsidP="006A7029"/>
    <w:p w:rsidR="00494A59" w:rsidRPr="00122220" w:rsidRDefault="00494A59" w:rsidP="00494A59">
      <w:pPr>
        <w:rPr>
          <w:b/>
        </w:rPr>
      </w:pPr>
      <w:r w:rsidRPr="00122220">
        <w:rPr>
          <w:b/>
        </w:rPr>
        <w:t>Course Policies:</w:t>
      </w:r>
    </w:p>
    <w:p w:rsidR="00494A59" w:rsidRPr="00122220" w:rsidRDefault="00494A59" w:rsidP="00494A59">
      <w:pPr>
        <w:rPr>
          <w:b/>
        </w:rPr>
      </w:pPr>
    </w:p>
    <w:p w:rsidR="00494A59" w:rsidRPr="00122220" w:rsidRDefault="00494A59" w:rsidP="00494A59">
      <w:pPr>
        <w:jc w:val="both"/>
      </w:pPr>
      <w:r w:rsidRPr="00122220">
        <w:rPr>
          <w:b/>
        </w:rPr>
        <w:tab/>
      </w:r>
      <w:r w:rsidRPr="00122220">
        <w:t xml:space="preserve">Each student is expected to attend ALL scheduled class meetings for the entire duration of the class meeting. Materials presented in class are not limited to the textbook. Regular presence of classroom may have a significant impact on your chances to succeed in this class. You will be responsible for anything covered in this class, even if you are not in attendance that day. </w:t>
      </w:r>
      <w:r w:rsidRPr="00122220">
        <w:tab/>
        <w:t>I will take daily atten</w:t>
      </w:r>
      <w:r w:rsidR="00621758" w:rsidRPr="00122220">
        <w:t>dance at the end of the class. 20</w:t>
      </w:r>
      <w:r w:rsidRPr="00122220">
        <w:t>% of your grade is based on attendance and participation. I reserve the right to reduce a student’s grade due to excessive absences from class, a lack of attentiveness in class.</w:t>
      </w:r>
    </w:p>
    <w:p w:rsidR="00494A59" w:rsidRPr="00122220" w:rsidRDefault="00494A59" w:rsidP="00494A59"/>
    <w:p w:rsidR="00656804" w:rsidRPr="00122220" w:rsidRDefault="00656804" w:rsidP="009631E9">
      <w:pPr>
        <w:jc w:val="both"/>
        <w:rPr>
          <w:b/>
        </w:rPr>
      </w:pPr>
      <w:r w:rsidRPr="00122220">
        <w:rPr>
          <w:b/>
        </w:rPr>
        <w:t>Computer and Cell Phone Policy:</w:t>
      </w:r>
    </w:p>
    <w:p w:rsidR="00BC0E8E" w:rsidRPr="00122220" w:rsidRDefault="00BC0E8E" w:rsidP="009631E9">
      <w:pPr>
        <w:jc w:val="both"/>
        <w:rPr>
          <w:b/>
        </w:rPr>
      </w:pPr>
      <w:r w:rsidRPr="00122220">
        <w:rPr>
          <w:b/>
        </w:rPr>
        <w:tab/>
      </w:r>
    </w:p>
    <w:p w:rsidR="00656804" w:rsidRPr="00122220" w:rsidRDefault="00656804" w:rsidP="009631E9">
      <w:pPr>
        <w:jc w:val="both"/>
      </w:pPr>
      <w:r w:rsidRPr="00122220">
        <w:rPr>
          <w:b/>
        </w:rPr>
        <w:tab/>
      </w:r>
      <w:r w:rsidRPr="00122220">
        <w:t>Do not have your cell phone or laptop out during the class. Turn them off and put them away for the duration of the class. If they are being used during the class, your grade for course will be reduced. If you have an emergency situation in which you need to have access to cell phone, let me know about it BEFORE class begins</w:t>
      </w:r>
      <w:r w:rsidR="004F384A" w:rsidRPr="00122220">
        <w:t>.</w:t>
      </w:r>
      <w:r w:rsidRPr="00122220">
        <w:t xml:space="preserve"> </w:t>
      </w:r>
    </w:p>
    <w:p w:rsidR="00670B54" w:rsidRPr="00122220" w:rsidRDefault="00670B54" w:rsidP="006A5A65">
      <w:pPr>
        <w:jc w:val="both"/>
        <w:rPr>
          <w:b/>
        </w:rPr>
      </w:pPr>
    </w:p>
    <w:p w:rsidR="00122220" w:rsidRPr="00122220" w:rsidRDefault="00122220" w:rsidP="00122220">
      <w:pPr>
        <w:rPr>
          <w:b/>
        </w:rPr>
      </w:pPr>
      <w:r w:rsidRPr="00122220">
        <w:rPr>
          <w:b/>
        </w:rPr>
        <w:t>Class Attendance:</w:t>
      </w:r>
    </w:p>
    <w:p w:rsidR="00122220" w:rsidRPr="00122220" w:rsidRDefault="00122220" w:rsidP="00122220">
      <w:pPr>
        <w:rPr>
          <w:b/>
        </w:rPr>
      </w:pPr>
    </w:p>
    <w:p w:rsidR="00122220" w:rsidRPr="00122220" w:rsidRDefault="00122220" w:rsidP="00122220">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pPr>
      <w:r w:rsidRPr="00122220">
        <w:rPr>
          <w:b/>
        </w:rPr>
        <w:tab/>
      </w:r>
      <w:r w:rsidRPr="00122220">
        <w:t xml:space="preserve">The University expects students to attend all regularly schedule class meetings because attendance and participation in class (including online courses) are fundamental parts of the learning 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0" w:history="1">
        <w:r w:rsidRPr="00122220">
          <w:rPr>
            <w:rStyle w:val="Hyperlink"/>
          </w:rPr>
          <w:t>https://www.umb.edu/registrar/academic_policies/class_attendance</w:t>
        </w:r>
      </w:hyperlink>
      <w:r w:rsidRPr="00122220">
        <w:t xml:space="preserve"> </w:t>
      </w:r>
    </w:p>
    <w:p w:rsidR="00122220" w:rsidRPr="00122220" w:rsidRDefault="00122220" w:rsidP="00122220">
      <w:pPr>
        <w:jc w:val="both"/>
      </w:pPr>
      <w:r w:rsidRPr="00122220">
        <w:lastRenderedPageBreak/>
        <w:tab/>
      </w:r>
    </w:p>
    <w:p w:rsidR="00122220" w:rsidRPr="00122220" w:rsidRDefault="00122220" w:rsidP="00122220">
      <w:pPr>
        <w:rPr>
          <w:b/>
        </w:rPr>
      </w:pPr>
      <w:r w:rsidRPr="00122220">
        <w:rPr>
          <w:b/>
        </w:rPr>
        <w:t>Computer and Cell Phone Policy:</w:t>
      </w:r>
    </w:p>
    <w:p w:rsidR="00122220" w:rsidRPr="00122220" w:rsidRDefault="00122220" w:rsidP="00122220">
      <w:pPr>
        <w:rPr>
          <w:b/>
        </w:rPr>
      </w:pPr>
      <w:r w:rsidRPr="00122220">
        <w:rPr>
          <w:b/>
        </w:rPr>
        <w:tab/>
      </w:r>
    </w:p>
    <w:p w:rsidR="00122220" w:rsidRPr="00122220" w:rsidRDefault="00122220" w:rsidP="00122220">
      <w:pPr>
        <w:jc w:val="both"/>
      </w:pPr>
      <w:r w:rsidRPr="00122220">
        <w:rPr>
          <w:b/>
        </w:rPr>
        <w:tab/>
      </w:r>
      <w:r w:rsidRPr="00122220">
        <w:t xml:space="preserve">Do not have your cell phone or laptop out during the class. Turn them off and put them away for the duration of the class. If they are being used during the class, your grade for course will be reduced. If you have an emergency situation in which you need to have access to cell phone, let me know about it BEFORE class begins. </w:t>
      </w:r>
    </w:p>
    <w:p w:rsidR="00122220" w:rsidRPr="00122220" w:rsidRDefault="00122220" w:rsidP="00122220">
      <w:pPr>
        <w:rPr>
          <w:b/>
        </w:rPr>
      </w:pPr>
    </w:p>
    <w:p w:rsidR="00122220" w:rsidRPr="00122220" w:rsidRDefault="00122220" w:rsidP="00122220">
      <w:pPr>
        <w:rPr>
          <w:b/>
        </w:rPr>
      </w:pPr>
      <w:r w:rsidRPr="00122220">
        <w:rPr>
          <w:b/>
        </w:rPr>
        <w:t>Student Behavior:</w:t>
      </w:r>
    </w:p>
    <w:p w:rsidR="00122220" w:rsidRPr="00122220" w:rsidRDefault="00122220" w:rsidP="00122220">
      <w:pPr>
        <w:rPr>
          <w:b/>
        </w:rPr>
      </w:pPr>
    </w:p>
    <w:p w:rsidR="00122220" w:rsidRPr="00122220" w:rsidRDefault="00122220" w:rsidP="00122220">
      <w:pPr>
        <w:jc w:val="both"/>
        <w:rPr>
          <w:b/>
          <w:bCs/>
        </w:rPr>
      </w:pPr>
      <w:r w:rsidRPr="00122220">
        <w:tab/>
        <w:t>The University maintains that every aspect of academic life, not only formal coursework but also all relationships and interactions connected to the educational process, shall be conducted in an absolutely and uncompromisingly honest manner. The University presupposes that any submission of work for academic credit indicates that the work is the student’s own and is in compliance with university policies. In cases where academic dishonesty is discovered after completion of a course or degree program, sanctions may be imposed retroactively, up to and including revocation of the degree. Any student who reasonably believes another student has committed an act of academic dishonesty should inform the course instructor of the alleged violation.</w:t>
      </w:r>
    </w:p>
    <w:p w:rsidR="00122220" w:rsidRPr="00122220" w:rsidRDefault="00122220" w:rsidP="00122220">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pPr>
      <w:r w:rsidRPr="00122220">
        <w:tab/>
        <w:t xml:space="preserve">Know that plagiarism includes copying someone else’s words and claiming them as your own, paraphrasing someone else's words and/or ideas and claiming them as your own, or collaborating excessively with another person or persons and claiming the work as solely your own. If you are unclear about what constitutes plagiarism, please see me for an explanation. Plagiarism on any assignment will, at minimum, result in an "F" for the assignment. I reserve the right to pursue further disciplinary action if appropriate (e.g., any student caught cheating on an exam will receive an "F" for the course). I strongly recommend students maintain a record of the preparation of their assignments and include their UMS number on all correspondence. For further information, refer to the Code of Student Conduct section listed in the University Catalog, the Student Handbook, or </w:t>
      </w:r>
      <w:hyperlink r:id="rId11" w:history="1">
        <w:r w:rsidRPr="00122220">
          <w:rPr>
            <w:rStyle w:val="Hyperlink"/>
          </w:rPr>
          <w:t>http://cdn.umb.edu/images/life_on_campus/Code_of_Conduct_5-14-14.pdf</w:t>
        </w:r>
      </w:hyperlink>
      <w:r w:rsidRPr="00122220">
        <w:t xml:space="preserve"> </w:t>
      </w:r>
    </w:p>
    <w:p w:rsidR="00122220" w:rsidRPr="00122220" w:rsidRDefault="00122220" w:rsidP="00122220"/>
    <w:p w:rsidR="00122220" w:rsidRPr="00122220" w:rsidRDefault="00122220" w:rsidP="00122220">
      <w:pPr>
        <w:tabs>
          <w:tab w:val="num" w:pos="720"/>
        </w:tabs>
        <w:rPr>
          <w:b/>
        </w:rPr>
      </w:pPr>
      <w:r w:rsidRPr="00122220">
        <w:rPr>
          <w:b/>
        </w:rPr>
        <w:t>Disabilities:</w:t>
      </w:r>
    </w:p>
    <w:p w:rsidR="00122220" w:rsidRPr="00122220" w:rsidRDefault="00122220" w:rsidP="00122220">
      <w:pPr>
        <w:tabs>
          <w:tab w:val="num" w:pos="720"/>
        </w:tabs>
        <w:rPr>
          <w:b/>
          <w:u w:val="single"/>
        </w:rPr>
      </w:pPr>
    </w:p>
    <w:p w:rsidR="00122220" w:rsidRPr="00122220" w:rsidRDefault="00122220" w:rsidP="00122220">
      <w:pPr>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jc w:val="both"/>
      </w:pPr>
      <w:r w:rsidRPr="00122220">
        <w:rPr>
          <w:b/>
        </w:rPr>
        <w:tab/>
      </w:r>
      <w:r w:rsidRPr="00122220">
        <w:t xml:space="preserve">The University of Massachusetts Boston is committed to providing reasonable academic accommodations for students with disabilities. This syllabus, for example, is available in alternate format upon request. Students with disabilities needing accommodations in this course must be registered with the Ross Center for Disability Services, UL 211, </w:t>
      </w:r>
      <w:hyperlink r:id="rId12" w:history="1">
        <w:r w:rsidRPr="00122220">
          <w:rPr>
            <w:rStyle w:val="Hyperlink"/>
          </w:rPr>
          <w:t>www.ross.center@umb.edu</w:t>
        </w:r>
      </w:hyperlink>
      <w:r w:rsidRPr="00122220">
        <w:t xml:space="preserve"> 617.287.7430 before requesting accommodations from the instructor. Once registered, students should contact the instructor to discuss needed accommodations.</w:t>
      </w:r>
    </w:p>
    <w:p w:rsidR="006A5A65" w:rsidRPr="00122220" w:rsidRDefault="006A5A65" w:rsidP="006A5A65">
      <w:pPr>
        <w:tabs>
          <w:tab w:val="num" w:pos="720"/>
        </w:tabs>
        <w:rPr>
          <w:rStyle w:val="Hyperlink"/>
          <w:rFonts w:cs="Arial"/>
          <w:color w:val="auto"/>
        </w:rPr>
      </w:pPr>
    </w:p>
    <w:p w:rsidR="007E1A4D" w:rsidRPr="00122220" w:rsidRDefault="007E1A4D" w:rsidP="006A5A65">
      <w:pPr>
        <w:tabs>
          <w:tab w:val="num" w:pos="720"/>
        </w:tabs>
        <w:rPr>
          <w:rStyle w:val="Hyperlink"/>
          <w:rFonts w:cs="Arial"/>
          <w:color w:val="auto"/>
        </w:rPr>
      </w:pPr>
    </w:p>
    <w:p w:rsidR="007E1A4D" w:rsidRPr="00122220" w:rsidRDefault="007E1A4D" w:rsidP="006A5A65">
      <w:pPr>
        <w:tabs>
          <w:tab w:val="num" w:pos="720"/>
        </w:tabs>
        <w:rPr>
          <w:rFonts w:cs="Arial"/>
        </w:rPr>
      </w:pPr>
    </w:p>
    <w:p w:rsidR="00494A59" w:rsidRPr="00122220" w:rsidRDefault="00F66629" w:rsidP="006A5A65">
      <w:pPr>
        <w:tabs>
          <w:tab w:val="num" w:pos="720"/>
        </w:tabs>
        <w:rPr>
          <w:rFonts w:cs="Arial"/>
          <w:b/>
        </w:rPr>
      </w:pPr>
      <w:r w:rsidRPr="00122220">
        <w:rPr>
          <w:rFonts w:cs="Arial"/>
          <w:b/>
        </w:rPr>
        <w:t>To Do List:</w:t>
      </w:r>
    </w:p>
    <w:p w:rsidR="00F66629" w:rsidRPr="00122220" w:rsidRDefault="00F66629" w:rsidP="006A5A65">
      <w:pPr>
        <w:tabs>
          <w:tab w:val="num" w:pos="720"/>
        </w:tabs>
        <w:rPr>
          <w:rFonts w:cs="Arial"/>
        </w:rPr>
      </w:pPr>
    </w:p>
    <w:p w:rsidR="00F66629" w:rsidRPr="00122220" w:rsidRDefault="00F66629" w:rsidP="00F66629">
      <w:pPr>
        <w:pStyle w:val="ListParagraph"/>
        <w:numPr>
          <w:ilvl w:val="0"/>
          <w:numId w:val="42"/>
        </w:numPr>
        <w:tabs>
          <w:tab w:val="num" w:pos="720"/>
        </w:tabs>
        <w:rPr>
          <w:rFonts w:cs="Arial"/>
        </w:rPr>
      </w:pPr>
      <w:r w:rsidRPr="00122220">
        <w:rPr>
          <w:rFonts w:cs="Arial"/>
        </w:rPr>
        <w:t>Registering WRDS:</w:t>
      </w:r>
    </w:p>
    <w:p w:rsidR="00F66629" w:rsidRPr="00122220" w:rsidRDefault="00F66629" w:rsidP="00F66629">
      <w:pPr>
        <w:pStyle w:val="ListParagraph"/>
        <w:tabs>
          <w:tab w:val="clear" w:pos="720"/>
        </w:tabs>
        <w:rPr>
          <w:rFonts w:cs="Arial"/>
        </w:rPr>
      </w:pPr>
    </w:p>
    <w:p w:rsidR="00F66629" w:rsidRPr="00122220" w:rsidRDefault="00B60C65" w:rsidP="00F66629">
      <w:pPr>
        <w:pStyle w:val="ListParagraph"/>
        <w:tabs>
          <w:tab w:val="clear" w:pos="720"/>
        </w:tabs>
        <w:rPr>
          <w:rFonts w:cs="Arial"/>
        </w:rPr>
      </w:pPr>
      <w:hyperlink r:id="rId13" w:history="1">
        <w:r w:rsidR="00F66629" w:rsidRPr="00122220">
          <w:rPr>
            <w:rStyle w:val="Hyperlink"/>
            <w:rFonts w:cs="Arial"/>
          </w:rPr>
          <w:t>http://wrds-web.wharton.upenn.edu/</w:t>
        </w:r>
      </w:hyperlink>
    </w:p>
    <w:p w:rsidR="00F66629" w:rsidRPr="00122220" w:rsidRDefault="00F66629" w:rsidP="00F66629">
      <w:pPr>
        <w:pStyle w:val="ListParagraph"/>
        <w:tabs>
          <w:tab w:val="clear" w:pos="720"/>
        </w:tabs>
        <w:rPr>
          <w:rFonts w:cs="Arial"/>
        </w:rPr>
      </w:pPr>
    </w:p>
    <w:p w:rsidR="00F66629" w:rsidRPr="00122220" w:rsidRDefault="00F66629" w:rsidP="00F66629">
      <w:pPr>
        <w:pStyle w:val="ListParagraph"/>
        <w:tabs>
          <w:tab w:val="clear" w:pos="720"/>
        </w:tabs>
        <w:rPr>
          <w:rFonts w:cs="Arial"/>
        </w:rPr>
      </w:pPr>
    </w:p>
    <w:p w:rsidR="00F66629" w:rsidRPr="00122220" w:rsidRDefault="00F66629" w:rsidP="00F66629">
      <w:pPr>
        <w:pStyle w:val="ListParagraph"/>
        <w:numPr>
          <w:ilvl w:val="0"/>
          <w:numId w:val="42"/>
        </w:numPr>
        <w:tabs>
          <w:tab w:val="num" w:pos="720"/>
        </w:tabs>
        <w:rPr>
          <w:rFonts w:cs="Arial"/>
        </w:rPr>
      </w:pPr>
      <w:r w:rsidRPr="00122220">
        <w:rPr>
          <w:rFonts w:cs="Arial"/>
        </w:rPr>
        <w:t>SAS and Stata Licenses:</w:t>
      </w:r>
    </w:p>
    <w:p w:rsidR="00494A59" w:rsidRPr="00122220" w:rsidRDefault="00494A59" w:rsidP="006A5A65">
      <w:pPr>
        <w:tabs>
          <w:tab w:val="num" w:pos="720"/>
        </w:tabs>
        <w:rPr>
          <w:rFonts w:cs="Arial"/>
        </w:rPr>
      </w:pPr>
    </w:p>
    <w:p w:rsidR="00494A59" w:rsidRPr="00122220" w:rsidRDefault="00494A59" w:rsidP="006A5A65">
      <w:pPr>
        <w:tabs>
          <w:tab w:val="num" w:pos="720"/>
        </w:tabs>
        <w:rPr>
          <w:rFonts w:cs="Arial"/>
        </w:rPr>
      </w:pPr>
    </w:p>
    <w:p w:rsidR="00494A59" w:rsidRPr="00122220" w:rsidRDefault="00494A59" w:rsidP="006A5A65">
      <w:pPr>
        <w:tabs>
          <w:tab w:val="num" w:pos="720"/>
        </w:tabs>
        <w:rPr>
          <w:rFonts w:cs="Arial"/>
        </w:rPr>
      </w:pPr>
    </w:p>
    <w:p w:rsidR="00670B54" w:rsidRPr="00122220" w:rsidRDefault="00670B54" w:rsidP="006A7029">
      <w:pPr>
        <w:rPr>
          <w:b/>
        </w:rPr>
      </w:pPr>
      <w:r w:rsidRPr="00122220">
        <w:rPr>
          <w:b/>
        </w:rPr>
        <w:lastRenderedPageBreak/>
        <w:t>Class Schedule</w:t>
      </w:r>
      <w:r w:rsidR="00006CA2" w:rsidRPr="00122220">
        <w:rPr>
          <w:b/>
        </w:rPr>
        <w:t>:</w:t>
      </w:r>
    </w:p>
    <w:p w:rsidR="00670B54" w:rsidRPr="00122220" w:rsidRDefault="00670B54" w:rsidP="006A7029"/>
    <w:tbl>
      <w:tblPr>
        <w:tblStyle w:val="TableGrid"/>
        <w:tblW w:w="9674" w:type="dxa"/>
        <w:jc w:val="center"/>
        <w:tblLook w:val="04A0" w:firstRow="1" w:lastRow="0" w:firstColumn="1" w:lastColumn="0" w:noHBand="0" w:noVBand="1"/>
      </w:tblPr>
      <w:tblGrid>
        <w:gridCol w:w="855"/>
        <w:gridCol w:w="1728"/>
        <w:gridCol w:w="4054"/>
        <w:gridCol w:w="3037"/>
      </w:tblGrid>
      <w:tr w:rsidR="004F384A" w:rsidRPr="00122220" w:rsidTr="00E269EB">
        <w:trPr>
          <w:jc w:val="center"/>
        </w:trPr>
        <w:tc>
          <w:tcPr>
            <w:tcW w:w="855" w:type="dxa"/>
          </w:tcPr>
          <w:p w:rsidR="004F384A" w:rsidRPr="00122220" w:rsidRDefault="007C34C2" w:rsidP="007C34C2">
            <w:pPr>
              <w:jc w:val="center"/>
              <w:rPr>
                <w:b/>
                <w:sz w:val="22"/>
                <w:szCs w:val="22"/>
              </w:rPr>
            </w:pPr>
            <w:r w:rsidRPr="00122220">
              <w:rPr>
                <w:b/>
                <w:sz w:val="22"/>
                <w:szCs w:val="22"/>
              </w:rPr>
              <w:t>Week</w:t>
            </w:r>
          </w:p>
        </w:tc>
        <w:tc>
          <w:tcPr>
            <w:tcW w:w="1728" w:type="dxa"/>
          </w:tcPr>
          <w:p w:rsidR="004F384A" w:rsidRPr="00122220" w:rsidRDefault="004F384A" w:rsidP="008E10A5">
            <w:pPr>
              <w:jc w:val="center"/>
              <w:rPr>
                <w:b/>
                <w:sz w:val="22"/>
                <w:szCs w:val="22"/>
              </w:rPr>
            </w:pPr>
            <w:r w:rsidRPr="00122220">
              <w:rPr>
                <w:b/>
                <w:sz w:val="22"/>
                <w:szCs w:val="22"/>
              </w:rPr>
              <w:t>Date</w:t>
            </w:r>
          </w:p>
        </w:tc>
        <w:tc>
          <w:tcPr>
            <w:tcW w:w="4054" w:type="dxa"/>
          </w:tcPr>
          <w:p w:rsidR="004F384A" w:rsidRPr="00122220" w:rsidRDefault="004F384A" w:rsidP="008E10A5">
            <w:pPr>
              <w:jc w:val="center"/>
              <w:rPr>
                <w:b/>
                <w:sz w:val="22"/>
                <w:szCs w:val="22"/>
              </w:rPr>
            </w:pPr>
            <w:r w:rsidRPr="00122220">
              <w:rPr>
                <w:b/>
                <w:sz w:val="22"/>
                <w:szCs w:val="22"/>
              </w:rPr>
              <w:t>Topics</w:t>
            </w:r>
          </w:p>
        </w:tc>
        <w:tc>
          <w:tcPr>
            <w:tcW w:w="3037" w:type="dxa"/>
          </w:tcPr>
          <w:p w:rsidR="004F384A" w:rsidRPr="00122220" w:rsidRDefault="004F384A" w:rsidP="008E10A5">
            <w:pPr>
              <w:jc w:val="center"/>
              <w:rPr>
                <w:b/>
                <w:sz w:val="22"/>
                <w:szCs w:val="22"/>
              </w:rPr>
            </w:pPr>
            <w:r w:rsidRPr="00122220">
              <w:rPr>
                <w:b/>
                <w:sz w:val="22"/>
                <w:szCs w:val="22"/>
              </w:rPr>
              <w:t>Reading</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1</w:t>
            </w:r>
          </w:p>
        </w:tc>
        <w:tc>
          <w:tcPr>
            <w:tcW w:w="1728" w:type="dxa"/>
          </w:tcPr>
          <w:p w:rsidR="004F384A" w:rsidRPr="00122220" w:rsidRDefault="00D224F4" w:rsidP="008E10A5">
            <w:pPr>
              <w:rPr>
                <w:sz w:val="22"/>
                <w:szCs w:val="22"/>
              </w:rPr>
            </w:pPr>
            <w:r>
              <w:rPr>
                <w:sz w:val="22"/>
                <w:szCs w:val="22"/>
              </w:rPr>
              <w:t>September 5</w:t>
            </w:r>
          </w:p>
        </w:tc>
        <w:tc>
          <w:tcPr>
            <w:tcW w:w="4054" w:type="dxa"/>
          </w:tcPr>
          <w:p w:rsidR="007E1A4D" w:rsidRPr="00122220" w:rsidRDefault="00621758"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Review of Statistical Concepts</w:t>
            </w:r>
          </w:p>
          <w:p w:rsidR="004C1FFA" w:rsidRPr="00122220" w:rsidRDefault="004C1FFA"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F14B2D" w:rsidRPr="00122220" w:rsidRDefault="00F14B2D" w:rsidP="008E10A5">
            <w:pPr>
              <w:rPr>
                <w:sz w:val="22"/>
                <w:szCs w:val="22"/>
              </w:rPr>
            </w:pPr>
            <w:r w:rsidRPr="00122220">
              <w:rPr>
                <w:sz w:val="22"/>
                <w:szCs w:val="22"/>
              </w:rPr>
              <w:t>Greene- Chapter 1</w:t>
            </w:r>
          </w:p>
          <w:p w:rsidR="004F384A" w:rsidRPr="00122220" w:rsidRDefault="00F14B2D" w:rsidP="008E10A5">
            <w:pPr>
              <w:rPr>
                <w:sz w:val="22"/>
                <w:szCs w:val="22"/>
              </w:rPr>
            </w:pPr>
            <w:r w:rsidRPr="00122220">
              <w:rPr>
                <w:sz w:val="22"/>
                <w:szCs w:val="22"/>
              </w:rPr>
              <w:t>Greene- Appendix A-B</w:t>
            </w:r>
          </w:p>
          <w:p w:rsidR="00F14B2D" w:rsidRPr="00122220" w:rsidRDefault="00F14B2D" w:rsidP="008E10A5">
            <w:pPr>
              <w:rPr>
                <w:sz w:val="22"/>
                <w:szCs w:val="22"/>
              </w:rPr>
            </w:pPr>
            <w:r w:rsidRPr="00122220">
              <w:rPr>
                <w:sz w:val="22"/>
                <w:szCs w:val="22"/>
              </w:rPr>
              <w:t>Kennedy- Chapter 1</w:t>
            </w:r>
          </w:p>
          <w:p w:rsidR="00E269EB" w:rsidRPr="00122220" w:rsidRDefault="00E269EB" w:rsidP="008E10A5">
            <w:pPr>
              <w:rPr>
                <w:sz w:val="22"/>
                <w:szCs w:val="22"/>
              </w:rPr>
            </w:pP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2</w:t>
            </w:r>
          </w:p>
        </w:tc>
        <w:tc>
          <w:tcPr>
            <w:tcW w:w="1728" w:type="dxa"/>
          </w:tcPr>
          <w:p w:rsidR="004F384A" w:rsidRPr="00122220" w:rsidRDefault="00D224F4" w:rsidP="008E10A5">
            <w:pPr>
              <w:rPr>
                <w:sz w:val="22"/>
                <w:szCs w:val="22"/>
              </w:rPr>
            </w:pPr>
            <w:r>
              <w:rPr>
                <w:sz w:val="22"/>
                <w:szCs w:val="22"/>
              </w:rPr>
              <w:t>September 12</w:t>
            </w:r>
          </w:p>
        </w:tc>
        <w:tc>
          <w:tcPr>
            <w:tcW w:w="4054" w:type="dxa"/>
          </w:tcPr>
          <w:p w:rsidR="004F384A" w:rsidRPr="00122220" w:rsidRDefault="00621758"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Statistical Inference, Estimation and Matrix Algebra</w:t>
            </w:r>
          </w:p>
          <w:p w:rsidR="004C1FFA" w:rsidRPr="00122220" w:rsidRDefault="004C1FFA"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4F384A" w:rsidRPr="00122220" w:rsidRDefault="00F14B2D" w:rsidP="007E1A4D">
            <w:pPr>
              <w:rPr>
                <w:sz w:val="22"/>
                <w:szCs w:val="22"/>
              </w:rPr>
            </w:pPr>
            <w:r w:rsidRPr="00122220">
              <w:rPr>
                <w:sz w:val="22"/>
                <w:szCs w:val="22"/>
              </w:rPr>
              <w:t>Greene- Appendix C-D</w:t>
            </w:r>
          </w:p>
          <w:p w:rsidR="00F14B2D" w:rsidRPr="00122220" w:rsidRDefault="00F14B2D" w:rsidP="007E1A4D">
            <w:pPr>
              <w:rPr>
                <w:sz w:val="22"/>
                <w:szCs w:val="22"/>
              </w:rPr>
            </w:pPr>
            <w:r w:rsidRPr="00122220">
              <w:rPr>
                <w:sz w:val="22"/>
                <w:szCs w:val="22"/>
              </w:rPr>
              <w:t>Kennedy- Chapter 2</w:t>
            </w:r>
          </w:p>
          <w:p w:rsidR="00E269EB" w:rsidRPr="00122220" w:rsidRDefault="00E269EB" w:rsidP="007E1A4D">
            <w:pPr>
              <w:rPr>
                <w:sz w:val="22"/>
                <w:szCs w:val="22"/>
              </w:rPr>
            </w:pP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3</w:t>
            </w:r>
          </w:p>
        </w:tc>
        <w:tc>
          <w:tcPr>
            <w:tcW w:w="1728" w:type="dxa"/>
          </w:tcPr>
          <w:p w:rsidR="004F384A" w:rsidRPr="00122220" w:rsidRDefault="00A23127" w:rsidP="008E10A5">
            <w:pPr>
              <w:rPr>
                <w:sz w:val="22"/>
                <w:szCs w:val="22"/>
              </w:rPr>
            </w:pPr>
            <w:r w:rsidRPr="00122220">
              <w:rPr>
                <w:sz w:val="22"/>
                <w:szCs w:val="22"/>
              </w:rPr>
              <w:t xml:space="preserve">September </w:t>
            </w:r>
            <w:r w:rsidR="00D224F4">
              <w:rPr>
                <w:sz w:val="22"/>
                <w:szCs w:val="22"/>
              </w:rPr>
              <w:t>19</w:t>
            </w:r>
          </w:p>
        </w:tc>
        <w:tc>
          <w:tcPr>
            <w:tcW w:w="4054" w:type="dxa"/>
          </w:tcPr>
          <w:p w:rsidR="007E1A4D" w:rsidRPr="00122220" w:rsidRDefault="00621758"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Regression Analysis- Fundamentals</w:t>
            </w:r>
          </w:p>
          <w:p w:rsidR="00621758" w:rsidRPr="00122220" w:rsidRDefault="00621758"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Two-Variable Regression Analysis</w:t>
            </w:r>
          </w:p>
          <w:p w:rsidR="004C1FFA" w:rsidRPr="00122220" w:rsidRDefault="004C1FFA"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4F384A" w:rsidRPr="00122220" w:rsidRDefault="00F14B2D" w:rsidP="008E10A5">
            <w:pPr>
              <w:rPr>
                <w:sz w:val="22"/>
                <w:szCs w:val="22"/>
              </w:rPr>
            </w:pPr>
            <w:r w:rsidRPr="00122220">
              <w:rPr>
                <w:sz w:val="22"/>
                <w:szCs w:val="22"/>
              </w:rPr>
              <w:t>Greene- Chapter 2</w:t>
            </w:r>
          </w:p>
          <w:p w:rsidR="00F14B2D" w:rsidRPr="00122220" w:rsidRDefault="00F14B2D" w:rsidP="008E10A5">
            <w:pPr>
              <w:rPr>
                <w:sz w:val="22"/>
                <w:szCs w:val="22"/>
              </w:rPr>
            </w:pPr>
            <w:r w:rsidRPr="00122220">
              <w:rPr>
                <w:sz w:val="22"/>
                <w:szCs w:val="22"/>
              </w:rPr>
              <w:t>Kennedy- Chapter 3</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4</w:t>
            </w:r>
          </w:p>
        </w:tc>
        <w:tc>
          <w:tcPr>
            <w:tcW w:w="1728" w:type="dxa"/>
          </w:tcPr>
          <w:p w:rsidR="004F384A" w:rsidRPr="00122220" w:rsidRDefault="00A23127" w:rsidP="00420BDB">
            <w:pPr>
              <w:rPr>
                <w:sz w:val="22"/>
                <w:szCs w:val="22"/>
              </w:rPr>
            </w:pPr>
            <w:r w:rsidRPr="00122220">
              <w:rPr>
                <w:sz w:val="22"/>
                <w:szCs w:val="22"/>
              </w:rPr>
              <w:t xml:space="preserve">September </w:t>
            </w:r>
            <w:r w:rsidR="00D224F4">
              <w:rPr>
                <w:sz w:val="22"/>
                <w:szCs w:val="22"/>
              </w:rPr>
              <w:t>26</w:t>
            </w:r>
          </w:p>
        </w:tc>
        <w:tc>
          <w:tcPr>
            <w:tcW w:w="4054" w:type="dxa"/>
          </w:tcPr>
          <w:p w:rsidR="007E1A4D" w:rsidRPr="00122220" w:rsidRDefault="00621758"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Two-Variable Regression Model: Estimation</w:t>
            </w:r>
          </w:p>
          <w:p w:rsidR="004C1FFA" w:rsidRPr="00122220" w:rsidRDefault="004C1FFA"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F14B2D" w:rsidRPr="00122220" w:rsidRDefault="00F14B2D" w:rsidP="00F14B2D">
            <w:pPr>
              <w:rPr>
                <w:sz w:val="22"/>
                <w:szCs w:val="22"/>
              </w:rPr>
            </w:pPr>
            <w:r w:rsidRPr="00122220">
              <w:rPr>
                <w:sz w:val="22"/>
                <w:szCs w:val="22"/>
              </w:rPr>
              <w:t>Greene- Chapter 2</w:t>
            </w:r>
          </w:p>
          <w:p w:rsidR="004F384A" w:rsidRPr="00122220" w:rsidRDefault="00F14B2D" w:rsidP="00F14B2D">
            <w:pPr>
              <w:rPr>
                <w:sz w:val="22"/>
                <w:szCs w:val="22"/>
              </w:rPr>
            </w:pPr>
            <w:r w:rsidRPr="00122220">
              <w:rPr>
                <w:sz w:val="22"/>
                <w:szCs w:val="22"/>
              </w:rPr>
              <w:t>Kennedy- Chapter 3</w:t>
            </w:r>
          </w:p>
          <w:p w:rsidR="00E269EB" w:rsidRPr="00122220" w:rsidRDefault="00E269EB" w:rsidP="00F14B2D">
            <w:pPr>
              <w:rPr>
                <w:sz w:val="22"/>
                <w:szCs w:val="22"/>
              </w:rPr>
            </w:pP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5</w:t>
            </w:r>
          </w:p>
        </w:tc>
        <w:tc>
          <w:tcPr>
            <w:tcW w:w="1728" w:type="dxa"/>
          </w:tcPr>
          <w:p w:rsidR="004F384A" w:rsidRPr="00122220" w:rsidRDefault="00D224F4" w:rsidP="008E10A5">
            <w:pPr>
              <w:rPr>
                <w:sz w:val="22"/>
                <w:szCs w:val="22"/>
              </w:rPr>
            </w:pPr>
            <w:r>
              <w:rPr>
                <w:sz w:val="22"/>
                <w:szCs w:val="22"/>
              </w:rPr>
              <w:t>October 3</w:t>
            </w:r>
            <w:r w:rsidR="007C34C2" w:rsidRPr="00122220">
              <w:rPr>
                <w:sz w:val="22"/>
                <w:szCs w:val="22"/>
              </w:rPr>
              <w:t xml:space="preserve"> </w:t>
            </w:r>
          </w:p>
        </w:tc>
        <w:tc>
          <w:tcPr>
            <w:tcW w:w="4054" w:type="dxa"/>
          </w:tcPr>
          <w:p w:rsidR="007E1A4D" w:rsidRPr="00122220" w:rsidRDefault="00621758" w:rsidP="008E10A5">
            <w:pPr>
              <w:rPr>
                <w:sz w:val="22"/>
                <w:szCs w:val="22"/>
              </w:rPr>
            </w:pPr>
            <w:r w:rsidRPr="00122220">
              <w:rPr>
                <w:sz w:val="22"/>
                <w:szCs w:val="22"/>
              </w:rPr>
              <w:t>Matrix Approach to Linear Regression</w:t>
            </w:r>
          </w:p>
          <w:p w:rsidR="004C1FFA" w:rsidRPr="00122220" w:rsidRDefault="004C1FFA" w:rsidP="008E10A5">
            <w:pPr>
              <w:rPr>
                <w:sz w:val="22"/>
                <w:szCs w:val="22"/>
              </w:rPr>
            </w:pPr>
          </w:p>
        </w:tc>
        <w:tc>
          <w:tcPr>
            <w:tcW w:w="3037" w:type="dxa"/>
          </w:tcPr>
          <w:p w:rsidR="004F384A" w:rsidRPr="00122220" w:rsidRDefault="00F14B2D" w:rsidP="008E10A5">
            <w:pPr>
              <w:rPr>
                <w:sz w:val="22"/>
                <w:szCs w:val="22"/>
              </w:rPr>
            </w:pPr>
            <w:r w:rsidRPr="00122220">
              <w:rPr>
                <w:sz w:val="22"/>
                <w:szCs w:val="22"/>
              </w:rPr>
              <w:t>Greene- Chapter 3</w:t>
            </w:r>
          </w:p>
          <w:p w:rsidR="00A727A3" w:rsidRPr="00122220" w:rsidRDefault="00A727A3" w:rsidP="008E10A5">
            <w:pPr>
              <w:rPr>
                <w:sz w:val="22"/>
                <w:szCs w:val="22"/>
              </w:rPr>
            </w:pPr>
            <w:r w:rsidRPr="00122220">
              <w:rPr>
                <w:sz w:val="22"/>
                <w:szCs w:val="22"/>
              </w:rPr>
              <w:t>Kennedy- Chapter 4</w:t>
            </w:r>
          </w:p>
          <w:p w:rsidR="00E269EB" w:rsidRPr="00122220" w:rsidRDefault="00E269EB" w:rsidP="008E10A5">
            <w:pPr>
              <w:rPr>
                <w:sz w:val="22"/>
                <w:szCs w:val="22"/>
              </w:rPr>
            </w:pP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6</w:t>
            </w:r>
          </w:p>
        </w:tc>
        <w:tc>
          <w:tcPr>
            <w:tcW w:w="1728" w:type="dxa"/>
          </w:tcPr>
          <w:p w:rsidR="004F384A" w:rsidRPr="00122220" w:rsidRDefault="00A23127" w:rsidP="008E10A5">
            <w:pPr>
              <w:rPr>
                <w:sz w:val="22"/>
                <w:szCs w:val="22"/>
              </w:rPr>
            </w:pPr>
            <w:r w:rsidRPr="00122220">
              <w:rPr>
                <w:sz w:val="22"/>
                <w:szCs w:val="22"/>
              </w:rPr>
              <w:t xml:space="preserve">October </w:t>
            </w:r>
            <w:r w:rsidR="00D224F4">
              <w:rPr>
                <w:sz w:val="22"/>
                <w:szCs w:val="22"/>
              </w:rPr>
              <w:t>10</w:t>
            </w:r>
          </w:p>
        </w:tc>
        <w:tc>
          <w:tcPr>
            <w:tcW w:w="4054" w:type="dxa"/>
          </w:tcPr>
          <w:p w:rsidR="007E1A4D" w:rsidRPr="00122220" w:rsidRDefault="00621758" w:rsidP="007E1A4D">
            <w:pPr>
              <w:widowControl/>
              <w:tabs>
                <w:tab w:val="clear" w:pos="-960"/>
                <w:tab w:val="clear" w:pos="-72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Inference in the OLS Model</w:t>
            </w:r>
          </w:p>
          <w:p w:rsidR="004C1FFA" w:rsidRPr="00122220" w:rsidRDefault="004C1FFA" w:rsidP="004C1FFA">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Multicollinearity</w:t>
            </w:r>
          </w:p>
          <w:p w:rsidR="004C1FFA" w:rsidRPr="00122220" w:rsidRDefault="004C1FFA" w:rsidP="004C1FFA">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4F384A" w:rsidRPr="00122220" w:rsidRDefault="00F14B2D" w:rsidP="008E10A5">
            <w:pPr>
              <w:rPr>
                <w:sz w:val="22"/>
                <w:szCs w:val="22"/>
              </w:rPr>
            </w:pPr>
            <w:r w:rsidRPr="00122220">
              <w:rPr>
                <w:sz w:val="22"/>
                <w:szCs w:val="22"/>
              </w:rPr>
              <w:t>Greene- Chapter 4 &amp; 5</w:t>
            </w:r>
          </w:p>
          <w:p w:rsidR="00F14B2D" w:rsidRPr="00122220" w:rsidRDefault="00F14B2D" w:rsidP="008E10A5">
            <w:pPr>
              <w:rPr>
                <w:sz w:val="22"/>
                <w:szCs w:val="22"/>
              </w:rPr>
            </w:pPr>
            <w:r w:rsidRPr="00122220">
              <w:rPr>
                <w:sz w:val="22"/>
                <w:szCs w:val="22"/>
              </w:rPr>
              <w:t>Ken</w:t>
            </w:r>
            <w:r w:rsidR="00A727A3" w:rsidRPr="00122220">
              <w:rPr>
                <w:sz w:val="22"/>
                <w:szCs w:val="22"/>
              </w:rPr>
              <w:t>nedy- Chapter 11</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7</w:t>
            </w:r>
          </w:p>
        </w:tc>
        <w:tc>
          <w:tcPr>
            <w:tcW w:w="1728" w:type="dxa"/>
          </w:tcPr>
          <w:p w:rsidR="004F384A" w:rsidRPr="00122220" w:rsidRDefault="00D224F4" w:rsidP="008E10A5">
            <w:pPr>
              <w:rPr>
                <w:sz w:val="22"/>
                <w:szCs w:val="22"/>
              </w:rPr>
            </w:pPr>
            <w:r>
              <w:rPr>
                <w:sz w:val="22"/>
                <w:szCs w:val="22"/>
              </w:rPr>
              <w:t>October 17</w:t>
            </w:r>
          </w:p>
        </w:tc>
        <w:tc>
          <w:tcPr>
            <w:tcW w:w="4054" w:type="dxa"/>
          </w:tcPr>
          <w:p w:rsidR="00621758" w:rsidRPr="00122220" w:rsidRDefault="00621758" w:rsidP="004C1FFA">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Specification Error</w:t>
            </w:r>
            <w:r w:rsidR="004C1FFA" w:rsidRPr="00122220">
              <w:rPr>
                <w:sz w:val="22"/>
                <w:szCs w:val="22"/>
              </w:rPr>
              <w:t>s:</w:t>
            </w:r>
          </w:p>
          <w:p w:rsidR="004C1FFA" w:rsidRPr="00122220" w:rsidRDefault="004C1FFA" w:rsidP="004C1FFA">
            <w:pPr>
              <w:pStyle w:val="ListParagraph"/>
              <w:widowControl/>
              <w:numPr>
                <w:ilvl w:val="0"/>
                <w:numId w:val="43"/>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Omitted Variables</w:t>
            </w:r>
          </w:p>
          <w:p w:rsidR="00153CC3" w:rsidRPr="00122220" w:rsidRDefault="00153CC3" w:rsidP="004C1FFA">
            <w:pPr>
              <w:pStyle w:val="ListParagraph"/>
              <w:widowControl/>
              <w:numPr>
                <w:ilvl w:val="0"/>
                <w:numId w:val="43"/>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Irrelevant-Redundant Variables</w:t>
            </w:r>
          </w:p>
          <w:p w:rsidR="004C1FFA" w:rsidRPr="00122220" w:rsidRDefault="004C1FFA" w:rsidP="004C1FFA">
            <w:pPr>
              <w:pStyle w:val="ListParagraph"/>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F66629" w:rsidRPr="00122220" w:rsidRDefault="00F66629"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sz w:val="22"/>
                <w:szCs w:val="22"/>
              </w:rPr>
            </w:pPr>
            <w:r w:rsidRPr="00122220">
              <w:rPr>
                <w:b/>
                <w:sz w:val="22"/>
                <w:szCs w:val="22"/>
              </w:rPr>
              <w:t>Group Replication Project</w:t>
            </w:r>
          </w:p>
        </w:tc>
        <w:tc>
          <w:tcPr>
            <w:tcW w:w="3037" w:type="dxa"/>
          </w:tcPr>
          <w:p w:rsidR="004F384A" w:rsidRPr="00122220" w:rsidRDefault="00A727A3" w:rsidP="008E10A5">
            <w:pPr>
              <w:rPr>
                <w:sz w:val="22"/>
                <w:szCs w:val="22"/>
              </w:rPr>
            </w:pPr>
            <w:r w:rsidRPr="00122220">
              <w:rPr>
                <w:sz w:val="22"/>
                <w:szCs w:val="22"/>
              </w:rPr>
              <w:t>Greene- Chapter 4</w:t>
            </w:r>
          </w:p>
          <w:p w:rsidR="00A727A3" w:rsidRPr="00122220" w:rsidRDefault="00A727A3" w:rsidP="008E10A5">
            <w:pPr>
              <w:rPr>
                <w:sz w:val="22"/>
                <w:szCs w:val="22"/>
              </w:rPr>
            </w:pPr>
            <w:r w:rsidRPr="00122220">
              <w:rPr>
                <w:sz w:val="22"/>
                <w:szCs w:val="22"/>
              </w:rPr>
              <w:t>Kennedy- Chapter 6</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8</w:t>
            </w:r>
          </w:p>
        </w:tc>
        <w:tc>
          <w:tcPr>
            <w:tcW w:w="1728" w:type="dxa"/>
          </w:tcPr>
          <w:p w:rsidR="004F384A" w:rsidRPr="00122220" w:rsidRDefault="00A23127" w:rsidP="008E10A5">
            <w:pPr>
              <w:rPr>
                <w:sz w:val="22"/>
                <w:szCs w:val="22"/>
              </w:rPr>
            </w:pPr>
            <w:r w:rsidRPr="00122220">
              <w:rPr>
                <w:sz w:val="22"/>
                <w:szCs w:val="22"/>
              </w:rPr>
              <w:t xml:space="preserve">October </w:t>
            </w:r>
            <w:r w:rsidR="00D224F4">
              <w:rPr>
                <w:sz w:val="22"/>
                <w:szCs w:val="22"/>
              </w:rPr>
              <w:t>24</w:t>
            </w:r>
          </w:p>
        </w:tc>
        <w:tc>
          <w:tcPr>
            <w:tcW w:w="4054" w:type="dxa"/>
          </w:tcPr>
          <w:p w:rsidR="007E1A4D" w:rsidRPr="00122220" w:rsidRDefault="00153CC3" w:rsidP="008E10A5">
            <w:pPr>
              <w:rPr>
                <w:sz w:val="22"/>
                <w:szCs w:val="22"/>
              </w:rPr>
            </w:pPr>
            <w:r w:rsidRPr="00122220">
              <w:rPr>
                <w:sz w:val="22"/>
                <w:szCs w:val="22"/>
              </w:rPr>
              <w:t>Instrumental Variables (IV)- 2SLS</w:t>
            </w:r>
          </w:p>
          <w:p w:rsidR="00DE5691" w:rsidRPr="00122220" w:rsidRDefault="00DE5691" w:rsidP="00DE5691">
            <w:pPr>
              <w:rPr>
                <w:sz w:val="22"/>
                <w:szCs w:val="22"/>
              </w:rPr>
            </w:pPr>
            <w:r w:rsidRPr="00122220">
              <w:rPr>
                <w:sz w:val="22"/>
                <w:szCs w:val="22"/>
              </w:rPr>
              <w:t>Tests for Endogeneity</w:t>
            </w:r>
          </w:p>
          <w:p w:rsidR="00E23F3E" w:rsidRPr="00122220" w:rsidRDefault="00E23F3E" w:rsidP="008E10A5">
            <w:pPr>
              <w:rPr>
                <w:sz w:val="22"/>
                <w:szCs w:val="22"/>
              </w:rPr>
            </w:pPr>
          </w:p>
        </w:tc>
        <w:tc>
          <w:tcPr>
            <w:tcW w:w="3037" w:type="dxa"/>
          </w:tcPr>
          <w:p w:rsidR="004F384A" w:rsidRPr="00122220" w:rsidRDefault="00A727A3" w:rsidP="008E10A5">
            <w:pPr>
              <w:rPr>
                <w:sz w:val="22"/>
                <w:szCs w:val="22"/>
              </w:rPr>
            </w:pPr>
            <w:r w:rsidRPr="00122220">
              <w:rPr>
                <w:sz w:val="22"/>
                <w:szCs w:val="22"/>
              </w:rPr>
              <w:t>Greene- Chapter 12</w:t>
            </w:r>
          </w:p>
          <w:p w:rsidR="00A727A3" w:rsidRPr="00122220" w:rsidRDefault="00A727A3" w:rsidP="008E10A5">
            <w:pPr>
              <w:rPr>
                <w:sz w:val="22"/>
                <w:szCs w:val="22"/>
              </w:rPr>
            </w:pPr>
            <w:r w:rsidRPr="00122220">
              <w:rPr>
                <w:sz w:val="22"/>
                <w:szCs w:val="22"/>
              </w:rPr>
              <w:t>Kennedy- Chapter 9</w:t>
            </w:r>
          </w:p>
          <w:p w:rsidR="00E269EB" w:rsidRPr="00122220" w:rsidRDefault="00E269EB" w:rsidP="008E10A5">
            <w:pPr>
              <w:rPr>
                <w:sz w:val="22"/>
                <w:szCs w:val="22"/>
              </w:rPr>
            </w:pPr>
          </w:p>
          <w:p w:rsidR="00E269EB" w:rsidRPr="00122220" w:rsidRDefault="00E269EB" w:rsidP="008E10A5">
            <w:pPr>
              <w:rPr>
                <w:b/>
                <w:sz w:val="22"/>
                <w:szCs w:val="22"/>
              </w:rPr>
            </w:pPr>
            <w:r w:rsidRPr="00122220">
              <w:rPr>
                <w:b/>
                <w:sz w:val="22"/>
                <w:szCs w:val="22"/>
              </w:rPr>
              <w:t>Roberts and Whited (2012), WP</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9</w:t>
            </w:r>
          </w:p>
        </w:tc>
        <w:tc>
          <w:tcPr>
            <w:tcW w:w="1728" w:type="dxa"/>
          </w:tcPr>
          <w:p w:rsidR="004F384A" w:rsidRPr="00122220" w:rsidRDefault="00D224F4" w:rsidP="00056D94">
            <w:pPr>
              <w:rPr>
                <w:sz w:val="22"/>
                <w:szCs w:val="22"/>
              </w:rPr>
            </w:pPr>
            <w:r>
              <w:rPr>
                <w:sz w:val="22"/>
                <w:szCs w:val="22"/>
              </w:rPr>
              <w:t>October 31</w:t>
            </w:r>
          </w:p>
        </w:tc>
        <w:tc>
          <w:tcPr>
            <w:tcW w:w="4054" w:type="dxa"/>
          </w:tcPr>
          <w:p w:rsidR="00E23F3E" w:rsidRPr="00122220" w:rsidRDefault="00E23F3E" w:rsidP="001D3B0B">
            <w:pPr>
              <w:rPr>
                <w:sz w:val="22"/>
                <w:szCs w:val="22"/>
              </w:rPr>
            </w:pPr>
            <w:r w:rsidRPr="00122220">
              <w:rPr>
                <w:sz w:val="22"/>
                <w:szCs w:val="22"/>
              </w:rPr>
              <w:t>Measurement Error</w:t>
            </w:r>
          </w:p>
          <w:p w:rsidR="004C1FFA" w:rsidRPr="00122220" w:rsidRDefault="004C1FFA" w:rsidP="00DE5691">
            <w:pPr>
              <w:rPr>
                <w:sz w:val="22"/>
                <w:szCs w:val="22"/>
              </w:rPr>
            </w:pPr>
          </w:p>
        </w:tc>
        <w:tc>
          <w:tcPr>
            <w:tcW w:w="3037" w:type="dxa"/>
          </w:tcPr>
          <w:p w:rsidR="004F384A" w:rsidRPr="00122220" w:rsidRDefault="00A727A3" w:rsidP="008E10A5">
            <w:pPr>
              <w:rPr>
                <w:sz w:val="22"/>
                <w:szCs w:val="22"/>
              </w:rPr>
            </w:pPr>
            <w:r w:rsidRPr="00122220">
              <w:rPr>
                <w:sz w:val="22"/>
                <w:szCs w:val="22"/>
              </w:rPr>
              <w:t>Kennedy- Chapter 9</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10</w:t>
            </w:r>
          </w:p>
        </w:tc>
        <w:tc>
          <w:tcPr>
            <w:tcW w:w="1728" w:type="dxa"/>
          </w:tcPr>
          <w:p w:rsidR="004F384A" w:rsidRPr="00122220" w:rsidRDefault="00A23127" w:rsidP="00056D94">
            <w:pPr>
              <w:rPr>
                <w:sz w:val="22"/>
                <w:szCs w:val="22"/>
              </w:rPr>
            </w:pPr>
            <w:r w:rsidRPr="00122220">
              <w:rPr>
                <w:sz w:val="22"/>
                <w:szCs w:val="22"/>
              </w:rPr>
              <w:t xml:space="preserve">November </w:t>
            </w:r>
            <w:r w:rsidR="00D224F4">
              <w:rPr>
                <w:sz w:val="22"/>
                <w:szCs w:val="22"/>
              </w:rPr>
              <w:t>7</w:t>
            </w:r>
          </w:p>
        </w:tc>
        <w:tc>
          <w:tcPr>
            <w:tcW w:w="4054" w:type="dxa"/>
          </w:tcPr>
          <w:p w:rsidR="004C1FFA" w:rsidRPr="00122220" w:rsidRDefault="004C1FFA" w:rsidP="001D3B0B">
            <w:pPr>
              <w:rPr>
                <w:sz w:val="22"/>
                <w:szCs w:val="22"/>
              </w:rPr>
            </w:pPr>
            <w:r w:rsidRPr="00122220">
              <w:rPr>
                <w:sz w:val="22"/>
                <w:szCs w:val="22"/>
              </w:rPr>
              <w:t>Spherical Disturbances- Heteroscedasticity</w:t>
            </w:r>
          </w:p>
          <w:p w:rsidR="004C1FFA" w:rsidRPr="00122220" w:rsidRDefault="004C1FFA" w:rsidP="00DE5691">
            <w:pPr>
              <w:rPr>
                <w:sz w:val="22"/>
                <w:szCs w:val="22"/>
              </w:rPr>
            </w:pPr>
          </w:p>
        </w:tc>
        <w:tc>
          <w:tcPr>
            <w:tcW w:w="3037" w:type="dxa"/>
          </w:tcPr>
          <w:p w:rsidR="004F384A" w:rsidRPr="00122220" w:rsidRDefault="00A727A3" w:rsidP="008E10A5">
            <w:pPr>
              <w:rPr>
                <w:sz w:val="22"/>
                <w:szCs w:val="22"/>
              </w:rPr>
            </w:pPr>
            <w:r w:rsidRPr="00122220">
              <w:rPr>
                <w:sz w:val="22"/>
                <w:szCs w:val="22"/>
              </w:rPr>
              <w:t>Kennedy- Chapter 8</w:t>
            </w:r>
          </w:p>
        </w:tc>
      </w:tr>
      <w:tr w:rsidR="004F384A" w:rsidRPr="00122220" w:rsidTr="00E269EB">
        <w:trPr>
          <w:jc w:val="center"/>
        </w:trPr>
        <w:tc>
          <w:tcPr>
            <w:tcW w:w="855" w:type="dxa"/>
          </w:tcPr>
          <w:p w:rsidR="004F384A" w:rsidRPr="00122220" w:rsidRDefault="004F384A" w:rsidP="008E10A5">
            <w:pPr>
              <w:jc w:val="center"/>
              <w:rPr>
                <w:b/>
                <w:sz w:val="22"/>
                <w:szCs w:val="22"/>
              </w:rPr>
            </w:pPr>
            <w:r w:rsidRPr="00122220">
              <w:rPr>
                <w:b/>
                <w:sz w:val="22"/>
                <w:szCs w:val="22"/>
              </w:rPr>
              <w:t>11</w:t>
            </w:r>
          </w:p>
        </w:tc>
        <w:tc>
          <w:tcPr>
            <w:tcW w:w="1728" w:type="dxa"/>
          </w:tcPr>
          <w:p w:rsidR="004F384A" w:rsidRPr="00122220" w:rsidRDefault="00A23127" w:rsidP="00C31302">
            <w:pPr>
              <w:rPr>
                <w:sz w:val="22"/>
                <w:szCs w:val="22"/>
              </w:rPr>
            </w:pPr>
            <w:r w:rsidRPr="00122220">
              <w:rPr>
                <w:sz w:val="22"/>
                <w:szCs w:val="22"/>
              </w:rPr>
              <w:t xml:space="preserve">November </w:t>
            </w:r>
            <w:r w:rsidR="00024DA5">
              <w:rPr>
                <w:sz w:val="22"/>
                <w:szCs w:val="22"/>
              </w:rPr>
              <w:t>1</w:t>
            </w:r>
            <w:r w:rsidR="00D224F4">
              <w:rPr>
                <w:sz w:val="22"/>
                <w:szCs w:val="22"/>
              </w:rPr>
              <w:t>4</w:t>
            </w:r>
          </w:p>
        </w:tc>
        <w:tc>
          <w:tcPr>
            <w:tcW w:w="4054" w:type="dxa"/>
          </w:tcPr>
          <w:p w:rsidR="003E4059" w:rsidRPr="00122220" w:rsidRDefault="00F66629" w:rsidP="003E40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MIDTERM EXAM</w:t>
            </w:r>
          </w:p>
          <w:p w:rsidR="00F66629" w:rsidRPr="00122220" w:rsidRDefault="00F66629" w:rsidP="003E405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sz w:val="22"/>
                <w:szCs w:val="22"/>
              </w:rPr>
            </w:pPr>
            <w:r w:rsidRPr="00122220">
              <w:rPr>
                <w:b/>
                <w:sz w:val="22"/>
                <w:szCs w:val="22"/>
              </w:rPr>
              <w:t>Group Replication Project Due</w:t>
            </w:r>
          </w:p>
        </w:tc>
        <w:tc>
          <w:tcPr>
            <w:tcW w:w="3037" w:type="dxa"/>
          </w:tcPr>
          <w:p w:rsidR="004F384A" w:rsidRPr="00122220" w:rsidRDefault="004F384A" w:rsidP="008E10A5">
            <w:pPr>
              <w:rPr>
                <w:sz w:val="22"/>
                <w:szCs w:val="22"/>
              </w:rPr>
            </w:pPr>
          </w:p>
        </w:tc>
      </w:tr>
      <w:tr w:rsidR="00F66629" w:rsidRPr="00122220" w:rsidTr="00E269EB">
        <w:trPr>
          <w:jc w:val="center"/>
        </w:trPr>
        <w:tc>
          <w:tcPr>
            <w:tcW w:w="855" w:type="dxa"/>
          </w:tcPr>
          <w:p w:rsidR="00F66629" w:rsidRPr="00122220" w:rsidRDefault="00F66629" w:rsidP="008E10A5">
            <w:pPr>
              <w:jc w:val="center"/>
              <w:rPr>
                <w:b/>
                <w:sz w:val="22"/>
                <w:szCs w:val="22"/>
              </w:rPr>
            </w:pPr>
            <w:r w:rsidRPr="00122220">
              <w:rPr>
                <w:b/>
                <w:sz w:val="22"/>
                <w:szCs w:val="22"/>
              </w:rPr>
              <w:t>12</w:t>
            </w:r>
          </w:p>
        </w:tc>
        <w:tc>
          <w:tcPr>
            <w:tcW w:w="1728" w:type="dxa"/>
          </w:tcPr>
          <w:p w:rsidR="00F66629" w:rsidRPr="00122220" w:rsidRDefault="00D224F4" w:rsidP="00A23127">
            <w:pPr>
              <w:rPr>
                <w:sz w:val="22"/>
                <w:szCs w:val="22"/>
              </w:rPr>
            </w:pPr>
            <w:r>
              <w:rPr>
                <w:sz w:val="22"/>
                <w:szCs w:val="22"/>
              </w:rPr>
              <w:t>November 21</w:t>
            </w:r>
          </w:p>
        </w:tc>
        <w:tc>
          <w:tcPr>
            <w:tcW w:w="4054" w:type="dxa"/>
          </w:tcPr>
          <w:p w:rsidR="00DE5691" w:rsidRPr="00122220" w:rsidRDefault="00DE5691" w:rsidP="00DE5691">
            <w:pPr>
              <w:rPr>
                <w:sz w:val="22"/>
                <w:szCs w:val="22"/>
              </w:rPr>
            </w:pPr>
            <w:r w:rsidRPr="00122220">
              <w:rPr>
                <w:sz w:val="22"/>
                <w:szCs w:val="22"/>
              </w:rPr>
              <w:t>Autocorrelation/Serial Correlation</w:t>
            </w:r>
          </w:p>
          <w:p w:rsidR="004C1FFA" w:rsidRPr="00122220" w:rsidRDefault="004C1FFA" w:rsidP="008147B3">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F66629" w:rsidRPr="00122220" w:rsidRDefault="00A727A3" w:rsidP="008E10A5">
            <w:pPr>
              <w:rPr>
                <w:sz w:val="22"/>
                <w:szCs w:val="22"/>
              </w:rPr>
            </w:pPr>
            <w:r w:rsidRPr="00122220">
              <w:rPr>
                <w:sz w:val="22"/>
                <w:szCs w:val="22"/>
              </w:rPr>
              <w:t>Kennedy- Chapter 8</w:t>
            </w:r>
          </w:p>
        </w:tc>
      </w:tr>
      <w:tr w:rsidR="00F66629" w:rsidRPr="00122220" w:rsidTr="00E269EB">
        <w:trPr>
          <w:jc w:val="center"/>
        </w:trPr>
        <w:tc>
          <w:tcPr>
            <w:tcW w:w="855" w:type="dxa"/>
          </w:tcPr>
          <w:p w:rsidR="00F66629" w:rsidRPr="00122220" w:rsidRDefault="00F66629" w:rsidP="008E10A5">
            <w:pPr>
              <w:jc w:val="center"/>
              <w:rPr>
                <w:b/>
                <w:sz w:val="22"/>
                <w:szCs w:val="22"/>
              </w:rPr>
            </w:pPr>
            <w:r w:rsidRPr="00122220">
              <w:rPr>
                <w:b/>
                <w:sz w:val="22"/>
                <w:szCs w:val="22"/>
              </w:rPr>
              <w:t>13</w:t>
            </w:r>
          </w:p>
        </w:tc>
        <w:tc>
          <w:tcPr>
            <w:tcW w:w="1728" w:type="dxa"/>
          </w:tcPr>
          <w:p w:rsidR="00F66629" w:rsidRPr="00122220" w:rsidRDefault="00D224F4" w:rsidP="00A23127">
            <w:pPr>
              <w:rPr>
                <w:sz w:val="22"/>
                <w:szCs w:val="22"/>
              </w:rPr>
            </w:pPr>
            <w:r>
              <w:rPr>
                <w:sz w:val="22"/>
                <w:szCs w:val="22"/>
              </w:rPr>
              <w:t>November 28</w:t>
            </w:r>
          </w:p>
        </w:tc>
        <w:tc>
          <w:tcPr>
            <w:tcW w:w="4054" w:type="dxa"/>
          </w:tcPr>
          <w:p w:rsidR="00BE1DC4" w:rsidRPr="00122220" w:rsidRDefault="00BE1DC4" w:rsidP="00BE1DC4">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122220">
              <w:rPr>
                <w:sz w:val="22"/>
                <w:szCs w:val="22"/>
              </w:rPr>
              <w:t>Fixed Effect and Random Effect Models</w:t>
            </w:r>
          </w:p>
          <w:p w:rsidR="004C1FFA" w:rsidRPr="00122220" w:rsidRDefault="004C1FFA" w:rsidP="00BE1DC4">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F66629" w:rsidRPr="00122220" w:rsidRDefault="00A727A3" w:rsidP="008E10A5">
            <w:pPr>
              <w:rPr>
                <w:sz w:val="22"/>
                <w:szCs w:val="22"/>
              </w:rPr>
            </w:pPr>
            <w:r w:rsidRPr="00122220">
              <w:rPr>
                <w:sz w:val="22"/>
                <w:szCs w:val="22"/>
              </w:rPr>
              <w:t>Greene- Chapter 9</w:t>
            </w:r>
          </w:p>
        </w:tc>
      </w:tr>
      <w:tr w:rsidR="00F66629" w:rsidRPr="00122220" w:rsidTr="00E269EB">
        <w:trPr>
          <w:jc w:val="center"/>
        </w:trPr>
        <w:tc>
          <w:tcPr>
            <w:tcW w:w="855" w:type="dxa"/>
          </w:tcPr>
          <w:p w:rsidR="00F66629" w:rsidRPr="00122220" w:rsidRDefault="00F66629" w:rsidP="008E10A5">
            <w:pPr>
              <w:jc w:val="center"/>
              <w:rPr>
                <w:b/>
                <w:sz w:val="22"/>
                <w:szCs w:val="22"/>
              </w:rPr>
            </w:pPr>
            <w:r w:rsidRPr="00122220">
              <w:rPr>
                <w:b/>
                <w:sz w:val="22"/>
                <w:szCs w:val="22"/>
              </w:rPr>
              <w:t>14</w:t>
            </w:r>
          </w:p>
        </w:tc>
        <w:tc>
          <w:tcPr>
            <w:tcW w:w="1728" w:type="dxa"/>
          </w:tcPr>
          <w:p w:rsidR="00F66629" w:rsidRPr="00122220" w:rsidRDefault="00C31302" w:rsidP="00A23127">
            <w:pPr>
              <w:rPr>
                <w:sz w:val="22"/>
                <w:szCs w:val="22"/>
              </w:rPr>
            </w:pPr>
            <w:r>
              <w:rPr>
                <w:sz w:val="22"/>
                <w:szCs w:val="22"/>
              </w:rPr>
              <w:t xml:space="preserve">December </w:t>
            </w:r>
            <w:r w:rsidR="00D224F4">
              <w:rPr>
                <w:sz w:val="22"/>
                <w:szCs w:val="22"/>
              </w:rPr>
              <w:t>5</w:t>
            </w:r>
          </w:p>
        </w:tc>
        <w:tc>
          <w:tcPr>
            <w:tcW w:w="4054" w:type="dxa"/>
          </w:tcPr>
          <w:p w:rsidR="00BE1DC4" w:rsidRPr="00122220" w:rsidRDefault="00BE1DC4" w:rsidP="00BE1DC4">
            <w:pPr>
              <w:rPr>
                <w:sz w:val="22"/>
                <w:szCs w:val="22"/>
              </w:rPr>
            </w:pPr>
            <w:r w:rsidRPr="00122220">
              <w:rPr>
                <w:sz w:val="22"/>
                <w:szCs w:val="22"/>
              </w:rPr>
              <w:t>Estimating Standard Errors in Finance Panel Data Sets</w:t>
            </w:r>
          </w:p>
          <w:p w:rsidR="004C1FFA" w:rsidRPr="00122220" w:rsidRDefault="004C1FFA" w:rsidP="00BE1DC4">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3037" w:type="dxa"/>
          </w:tcPr>
          <w:p w:rsidR="00F66629" w:rsidRPr="00122220" w:rsidRDefault="00E269EB" w:rsidP="008E10A5">
            <w:pPr>
              <w:rPr>
                <w:b/>
                <w:sz w:val="22"/>
                <w:szCs w:val="22"/>
              </w:rPr>
            </w:pPr>
            <w:r w:rsidRPr="00122220">
              <w:rPr>
                <w:b/>
                <w:sz w:val="22"/>
                <w:szCs w:val="22"/>
              </w:rPr>
              <w:t>Petersen 2008, RFS</w:t>
            </w:r>
          </w:p>
        </w:tc>
      </w:tr>
      <w:tr w:rsidR="00F66629" w:rsidRPr="00122220" w:rsidTr="00E269EB">
        <w:trPr>
          <w:jc w:val="center"/>
        </w:trPr>
        <w:tc>
          <w:tcPr>
            <w:tcW w:w="855" w:type="dxa"/>
          </w:tcPr>
          <w:p w:rsidR="00F66629" w:rsidRPr="00122220" w:rsidRDefault="00F66629" w:rsidP="008E10A5">
            <w:pPr>
              <w:jc w:val="center"/>
              <w:rPr>
                <w:b/>
                <w:sz w:val="22"/>
                <w:szCs w:val="22"/>
              </w:rPr>
            </w:pPr>
            <w:r w:rsidRPr="00122220">
              <w:rPr>
                <w:b/>
                <w:sz w:val="22"/>
                <w:szCs w:val="22"/>
              </w:rPr>
              <w:t>15</w:t>
            </w:r>
          </w:p>
        </w:tc>
        <w:tc>
          <w:tcPr>
            <w:tcW w:w="1728" w:type="dxa"/>
          </w:tcPr>
          <w:p w:rsidR="00F66629" w:rsidRPr="00122220" w:rsidRDefault="00D224F4" w:rsidP="00A23127">
            <w:pPr>
              <w:rPr>
                <w:sz w:val="22"/>
                <w:szCs w:val="22"/>
              </w:rPr>
            </w:pPr>
            <w:r>
              <w:rPr>
                <w:sz w:val="22"/>
                <w:szCs w:val="22"/>
              </w:rPr>
              <w:t>December 12</w:t>
            </w:r>
          </w:p>
        </w:tc>
        <w:tc>
          <w:tcPr>
            <w:tcW w:w="4054" w:type="dxa"/>
          </w:tcPr>
          <w:p w:rsidR="00F66629" w:rsidRPr="00122220" w:rsidRDefault="00F66629" w:rsidP="008E10A5">
            <w:pPr>
              <w:rPr>
                <w:b/>
                <w:sz w:val="22"/>
                <w:szCs w:val="22"/>
              </w:rPr>
            </w:pPr>
            <w:r w:rsidRPr="00122220">
              <w:rPr>
                <w:b/>
                <w:sz w:val="22"/>
                <w:szCs w:val="22"/>
              </w:rPr>
              <w:t>Individual Replication Project</w:t>
            </w:r>
          </w:p>
          <w:p w:rsidR="00EA62DF" w:rsidRPr="00122220" w:rsidRDefault="00EA62DF" w:rsidP="008E10A5">
            <w:pPr>
              <w:rPr>
                <w:b/>
                <w:sz w:val="22"/>
                <w:szCs w:val="22"/>
              </w:rPr>
            </w:pPr>
          </w:p>
        </w:tc>
        <w:tc>
          <w:tcPr>
            <w:tcW w:w="3037" w:type="dxa"/>
          </w:tcPr>
          <w:p w:rsidR="00F66629" w:rsidRPr="00122220" w:rsidRDefault="00F66629" w:rsidP="008E10A5">
            <w:pPr>
              <w:rPr>
                <w:sz w:val="22"/>
                <w:szCs w:val="22"/>
              </w:rPr>
            </w:pPr>
          </w:p>
        </w:tc>
      </w:tr>
    </w:tbl>
    <w:p w:rsidR="00273304" w:rsidRPr="00122220" w:rsidRDefault="00273304" w:rsidP="006A7029">
      <w:bookmarkStart w:id="0" w:name="_GoBack"/>
      <w:bookmarkEnd w:id="0"/>
    </w:p>
    <w:p w:rsidR="00670B54" w:rsidRPr="00122220" w:rsidRDefault="00670B54" w:rsidP="006A7029"/>
    <w:sectPr w:rsidR="00670B54" w:rsidRPr="00122220" w:rsidSect="00732E86">
      <w:footerReference w:type="default" r:id="rId14"/>
      <w:headerReference w:type="first" r:id="rId15"/>
      <w:footerReference w:type="first" r:id="rId1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65" w:rsidRDefault="00B60C65" w:rsidP="006A7029">
      <w:r>
        <w:separator/>
      </w:r>
    </w:p>
  </w:endnote>
  <w:endnote w:type="continuationSeparator" w:id="0">
    <w:p w:rsidR="00B60C65" w:rsidRDefault="00B60C65"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D224F4">
      <w:rPr>
        <w:noProof/>
      </w:rPr>
      <w:t>4</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D224F4">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65" w:rsidRDefault="00B60C65" w:rsidP="006A7029">
      <w:r>
        <w:separator/>
      </w:r>
    </w:p>
  </w:footnote>
  <w:footnote w:type="continuationSeparator" w:id="0">
    <w:p w:rsidR="00B60C65" w:rsidRDefault="00B60C65"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F9BC543" wp14:editId="15EB9B2C">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0F6659" w:rsidP="006A7029">
    <w:pPr>
      <w:pStyle w:val="Level1"/>
      <w:jc w:val="center"/>
    </w:pPr>
    <w:r>
      <w:t>BUSADM 722</w:t>
    </w:r>
  </w:p>
  <w:p w:rsidR="00670B54" w:rsidRPr="00F177B7" w:rsidRDefault="000F6659" w:rsidP="006A7029">
    <w:pPr>
      <w:pStyle w:val="Level1"/>
      <w:jc w:val="center"/>
      <w:rPr>
        <w:b/>
      </w:rPr>
    </w:pPr>
    <w:r>
      <w:rPr>
        <w:b/>
      </w:rPr>
      <w:t>Cross-Sectional Analysis</w:t>
    </w:r>
  </w:p>
  <w:p w:rsidR="00670B54" w:rsidRPr="00BE0156" w:rsidRDefault="000C32CD" w:rsidP="006A7029">
    <w:pPr>
      <w:pStyle w:val="Level1"/>
      <w:jc w:val="center"/>
    </w:pPr>
    <w:r>
      <w:t>Fall</w:t>
    </w:r>
    <w:r w:rsidR="00D224F4">
      <w:t xml:space="preserve"> 2018</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A4236"/>
    <w:multiLevelType w:val="hybridMultilevel"/>
    <w:tmpl w:val="3EF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42D45"/>
    <w:multiLevelType w:val="multilevel"/>
    <w:tmpl w:val="238CF41A"/>
    <w:numStyleLink w:val="CurrentList2"/>
  </w:abstractNum>
  <w:abstractNum w:abstractNumId="9"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6819"/>
    <w:multiLevelType w:val="multilevel"/>
    <w:tmpl w:val="238CF41A"/>
    <w:numStyleLink w:val="CurrentList2"/>
  </w:abstractNum>
  <w:abstractNum w:abstractNumId="26"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7D723B3"/>
    <w:multiLevelType w:val="hybridMultilevel"/>
    <w:tmpl w:val="9DC2C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C7098"/>
    <w:multiLevelType w:val="hybridMultilevel"/>
    <w:tmpl w:val="B1C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0"/>
  </w:num>
  <w:num w:numId="3">
    <w:abstractNumId w:val="22"/>
  </w:num>
  <w:num w:numId="4">
    <w:abstractNumId w:val="2"/>
  </w:num>
  <w:num w:numId="5">
    <w:abstractNumId w:val="11"/>
  </w:num>
  <w:num w:numId="6">
    <w:abstractNumId w:val="20"/>
  </w:num>
  <w:num w:numId="7">
    <w:abstractNumId w:val="30"/>
  </w:num>
  <w:num w:numId="8">
    <w:abstractNumId w:val="13"/>
  </w:num>
  <w:num w:numId="9">
    <w:abstractNumId w:val="5"/>
  </w:num>
  <w:num w:numId="10">
    <w:abstractNumId w:val="21"/>
  </w:num>
  <w:num w:numId="11">
    <w:abstractNumId w:val="18"/>
  </w:num>
  <w:num w:numId="12">
    <w:abstractNumId w:val="38"/>
  </w:num>
  <w:num w:numId="13">
    <w:abstractNumId w:val="8"/>
  </w:num>
  <w:num w:numId="14">
    <w:abstractNumId w:val="31"/>
  </w:num>
  <w:num w:numId="15">
    <w:abstractNumId w:val="35"/>
  </w:num>
  <w:num w:numId="16">
    <w:abstractNumId w:val="28"/>
  </w:num>
  <w:num w:numId="17">
    <w:abstractNumId w:val="26"/>
  </w:num>
  <w:num w:numId="18">
    <w:abstractNumId w:val="4"/>
  </w:num>
  <w:num w:numId="19">
    <w:abstractNumId w:val="25"/>
  </w:num>
  <w:num w:numId="20">
    <w:abstractNumId w:val="36"/>
  </w:num>
  <w:num w:numId="21">
    <w:abstractNumId w:val="9"/>
  </w:num>
  <w:num w:numId="22">
    <w:abstractNumId w:val="32"/>
  </w:num>
  <w:num w:numId="23">
    <w:abstractNumId w:val="12"/>
  </w:num>
  <w:num w:numId="24">
    <w:abstractNumId w:val="24"/>
  </w:num>
  <w:num w:numId="25">
    <w:abstractNumId w:val="10"/>
  </w:num>
  <w:num w:numId="26">
    <w:abstractNumId w:val="29"/>
  </w:num>
  <w:num w:numId="27">
    <w:abstractNumId w:val="27"/>
  </w:num>
  <w:num w:numId="28">
    <w:abstractNumId w:val="3"/>
  </w:num>
  <w:num w:numId="29">
    <w:abstractNumId w:val="16"/>
  </w:num>
  <w:num w:numId="30">
    <w:abstractNumId w:val="23"/>
  </w:num>
  <w:num w:numId="31">
    <w:abstractNumId w:val="1"/>
  </w:num>
  <w:num w:numId="32">
    <w:abstractNumId w:val="6"/>
  </w:num>
  <w:num w:numId="33">
    <w:abstractNumId w:val="14"/>
  </w:num>
  <w:num w:numId="34">
    <w:abstractNumId w:val="15"/>
  </w:num>
  <w:num w:numId="35">
    <w:abstractNumId w:val="37"/>
  </w:num>
  <w:num w:numId="36">
    <w:abstractNumId w:val="19"/>
  </w:num>
  <w:num w:numId="37">
    <w:abstractNumId w:val="17"/>
  </w:num>
  <w:num w:numId="38">
    <w:abstractNumId w:val="39"/>
  </w:num>
  <w:num w:numId="39">
    <w:abstractNumId w:val="42"/>
  </w:num>
  <w:num w:numId="40">
    <w:abstractNumId w:val="34"/>
  </w:num>
  <w:num w:numId="41">
    <w:abstractNumId w:val="40"/>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DA5"/>
    <w:rsid w:val="00024F18"/>
    <w:rsid w:val="00041D4D"/>
    <w:rsid w:val="000424D9"/>
    <w:rsid w:val="00044AB5"/>
    <w:rsid w:val="0004549B"/>
    <w:rsid w:val="000527E5"/>
    <w:rsid w:val="00056D94"/>
    <w:rsid w:val="00057A39"/>
    <w:rsid w:val="0007503C"/>
    <w:rsid w:val="00085EA5"/>
    <w:rsid w:val="00087326"/>
    <w:rsid w:val="000A19B2"/>
    <w:rsid w:val="000A2046"/>
    <w:rsid w:val="000A273B"/>
    <w:rsid w:val="000B78D3"/>
    <w:rsid w:val="000C27A7"/>
    <w:rsid w:val="000C32CD"/>
    <w:rsid w:val="000D41DD"/>
    <w:rsid w:val="000E12B6"/>
    <w:rsid w:val="000E3635"/>
    <w:rsid w:val="000F6659"/>
    <w:rsid w:val="000F74A7"/>
    <w:rsid w:val="001053B8"/>
    <w:rsid w:val="0011062B"/>
    <w:rsid w:val="00122220"/>
    <w:rsid w:val="0012371E"/>
    <w:rsid w:val="00123D4C"/>
    <w:rsid w:val="00131B24"/>
    <w:rsid w:val="00153CC3"/>
    <w:rsid w:val="00174F9E"/>
    <w:rsid w:val="00176834"/>
    <w:rsid w:val="00176925"/>
    <w:rsid w:val="001819CE"/>
    <w:rsid w:val="00196D75"/>
    <w:rsid w:val="00197B5A"/>
    <w:rsid w:val="001A114E"/>
    <w:rsid w:val="001A4275"/>
    <w:rsid w:val="001B3396"/>
    <w:rsid w:val="001B44AF"/>
    <w:rsid w:val="001B697F"/>
    <w:rsid w:val="001B78E0"/>
    <w:rsid w:val="001C1BD5"/>
    <w:rsid w:val="001C5E62"/>
    <w:rsid w:val="001D3B0B"/>
    <w:rsid w:val="001E6F02"/>
    <w:rsid w:val="00201DDE"/>
    <w:rsid w:val="00205ABC"/>
    <w:rsid w:val="00233BE9"/>
    <w:rsid w:val="002435E0"/>
    <w:rsid w:val="00243D0E"/>
    <w:rsid w:val="00257192"/>
    <w:rsid w:val="002578FB"/>
    <w:rsid w:val="00265BC9"/>
    <w:rsid w:val="00273304"/>
    <w:rsid w:val="002B0C75"/>
    <w:rsid w:val="002B6697"/>
    <w:rsid w:val="002C0E5A"/>
    <w:rsid w:val="002C54CB"/>
    <w:rsid w:val="002E622D"/>
    <w:rsid w:val="00300AD3"/>
    <w:rsid w:val="00301383"/>
    <w:rsid w:val="00310359"/>
    <w:rsid w:val="00312F6A"/>
    <w:rsid w:val="003140B6"/>
    <w:rsid w:val="00317CB0"/>
    <w:rsid w:val="00326215"/>
    <w:rsid w:val="003270A2"/>
    <w:rsid w:val="00360A02"/>
    <w:rsid w:val="00364911"/>
    <w:rsid w:val="003705ED"/>
    <w:rsid w:val="003750A7"/>
    <w:rsid w:val="003825C4"/>
    <w:rsid w:val="00393EB7"/>
    <w:rsid w:val="003B0A36"/>
    <w:rsid w:val="003B4AA5"/>
    <w:rsid w:val="003C7C06"/>
    <w:rsid w:val="003D551A"/>
    <w:rsid w:val="003E204D"/>
    <w:rsid w:val="003E4059"/>
    <w:rsid w:val="00400680"/>
    <w:rsid w:val="00402160"/>
    <w:rsid w:val="00406742"/>
    <w:rsid w:val="004070E4"/>
    <w:rsid w:val="00420BDB"/>
    <w:rsid w:val="004421B6"/>
    <w:rsid w:val="004460D3"/>
    <w:rsid w:val="00453978"/>
    <w:rsid w:val="0046222B"/>
    <w:rsid w:val="0046593E"/>
    <w:rsid w:val="004708F4"/>
    <w:rsid w:val="00490DE2"/>
    <w:rsid w:val="00494A59"/>
    <w:rsid w:val="004A1401"/>
    <w:rsid w:val="004A3BDD"/>
    <w:rsid w:val="004A6480"/>
    <w:rsid w:val="004C1FFA"/>
    <w:rsid w:val="004D0BA3"/>
    <w:rsid w:val="004E1EB3"/>
    <w:rsid w:val="004E5FCA"/>
    <w:rsid w:val="004F3681"/>
    <w:rsid w:val="004F384A"/>
    <w:rsid w:val="00506E52"/>
    <w:rsid w:val="00507EDA"/>
    <w:rsid w:val="005328D5"/>
    <w:rsid w:val="00535FFE"/>
    <w:rsid w:val="00536047"/>
    <w:rsid w:val="00537D79"/>
    <w:rsid w:val="00543A78"/>
    <w:rsid w:val="00550709"/>
    <w:rsid w:val="005508CE"/>
    <w:rsid w:val="00554FC7"/>
    <w:rsid w:val="00555B82"/>
    <w:rsid w:val="00566697"/>
    <w:rsid w:val="00572373"/>
    <w:rsid w:val="005748BF"/>
    <w:rsid w:val="005C2103"/>
    <w:rsid w:val="005C30B3"/>
    <w:rsid w:val="006028E4"/>
    <w:rsid w:val="00610818"/>
    <w:rsid w:val="006137F8"/>
    <w:rsid w:val="00621758"/>
    <w:rsid w:val="00622514"/>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C5609"/>
    <w:rsid w:val="006D76E6"/>
    <w:rsid w:val="006E704F"/>
    <w:rsid w:val="006F7547"/>
    <w:rsid w:val="0070528E"/>
    <w:rsid w:val="007150FD"/>
    <w:rsid w:val="00715187"/>
    <w:rsid w:val="0072159F"/>
    <w:rsid w:val="007277A9"/>
    <w:rsid w:val="00732E86"/>
    <w:rsid w:val="007446BA"/>
    <w:rsid w:val="00754791"/>
    <w:rsid w:val="00754BC6"/>
    <w:rsid w:val="00760CE4"/>
    <w:rsid w:val="0076188E"/>
    <w:rsid w:val="007642C4"/>
    <w:rsid w:val="0076456D"/>
    <w:rsid w:val="0079114D"/>
    <w:rsid w:val="00797B15"/>
    <w:rsid w:val="007A061B"/>
    <w:rsid w:val="007B3E1E"/>
    <w:rsid w:val="007B66AC"/>
    <w:rsid w:val="007C278A"/>
    <w:rsid w:val="007C34C2"/>
    <w:rsid w:val="007E1A4D"/>
    <w:rsid w:val="007E3534"/>
    <w:rsid w:val="0080151C"/>
    <w:rsid w:val="00803229"/>
    <w:rsid w:val="00807098"/>
    <w:rsid w:val="008077ED"/>
    <w:rsid w:val="00813B52"/>
    <w:rsid w:val="00814EC2"/>
    <w:rsid w:val="00817485"/>
    <w:rsid w:val="00824025"/>
    <w:rsid w:val="00834D30"/>
    <w:rsid w:val="00834E29"/>
    <w:rsid w:val="00840B13"/>
    <w:rsid w:val="008573B1"/>
    <w:rsid w:val="0087326D"/>
    <w:rsid w:val="00874E07"/>
    <w:rsid w:val="00875296"/>
    <w:rsid w:val="00891F24"/>
    <w:rsid w:val="008A17E3"/>
    <w:rsid w:val="008B256F"/>
    <w:rsid w:val="008B2782"/>
    <w:rsid w:val="008D10DF"/>
    <w:rsid w:val="008D716D"/>
    <w:rsid w:val="008E16F8"/>
    <w:rsid w:val="008F52A2"/>
    <w:rsid w:val="00905BC6"/>
    <w:rsid w:val="00907F49"/>
    <w:rsid w:val="00912C4D"/>
    <w:rsid w:val="00923587"/>
    <w:rsid w:val="00926C27"/>
    <w:rsid w:val="00926EC8"/>
    <w:rsid w:val="009317BA"/>
    <w:rsid w:val="00942CA0"/>
    <w:rsid w:val="0096011B"/>
    <w:rsid w:val="009631E9"/>
    <w:rsid w:val="0097604B"/>
    <w:rsid w:val="00977B99"/>
    <w:rsid w:val="00990AC2"/>
    <w:rsid w:val="0099616F"/>
    <w:rsid w:val="009977BE"/>
    <w:rsid w:val="00997901"/>
    <w:rsid w:val="009A7448"/>
    <w:rsid w:val="009C046A"/>
    <w:rsid w:val="009C498A"/>
    <w:rsid w:val="009C5518"/>
    <w:rsid w:val="009D1533"/>
    <w:rsid w:val="009D5983"/>
    <w:rsid w:val="009E0BB2"/>
    <w:rsid w:val="009F4BF1"/>
    <w:rsid w:val="00A115AB"/>
    <w:rsid w:val="00A23127"/>
    <w:rsid w:val="00A23F47"/>
    <w:rsid w:val="00A31139"/>
    <w:rsid w:val="00A32F5F"/>
    <w:rsid w:val="00A33C76"/>
    <w:rsid w:val="00A360CB"/>
    <w:rsid w:val="00A40811"/>
    <w:rsid w:val="00A4176C"/>
    <w:rsid w:val="00A44D9B"/>
    <w:rsid w:val="00A552C5"/>
    <w:rsid w:val="00A620E5"/>
    <w:rsid w:val="00A621C0"/>
    <w:rsid w:val="00A727A3"/>
    <w:rsid w:val="00A80D75"/>
    <w:rsid w:val="00A907FD"/>
    <w:rsid w:val="00A96971"/>
    <w:rsid w:val="00AA68BD"/>
    <w:rsid w:val="00AA7C4C"/>
    <w:rsid w:val="00AB0D39"/>
    <w:rsid w:val="00AB265F"/>
    <w:rsid w:val="00AC7C79"/>
    <w:rsid w:val="00AE0036"/>
    <w:rsid w:val="00AE34FC"/>
    <w:rsid w:val="00B56474"/>
    <w:rsid w:val="00B60C65"/>
    <w:rsid w:val="00B6158B"/>
    <w:rsid w:val="00B65087"/>
    <w:rsid w:val="00B80FBA"/>
    <w:rsid w:val="00B878AE"/>
    <w:rsid w:val="00B94876"/>
    <w:rsid w:val="00B968B3"/>
    <w:rsid w:val="00BA21A5"/>
    <w:rsid w:val="00BA40D4"/>
    <w:rsid w:val="00BB1306"/>
    <w:rsid w:val="00BC0E8E"/>
    <w:rsid w:val="00BE0156"/>
    <w:rsid w:val="00BE06BA"/>
    <w:rsid w:val="00BE1DC4"/>
    <w:rsid w:val="00BE37FE"/>
    <w:rsid w:val="00BE3D3F"/>
    <w:rsid w:val="00BE4541"/>
    <w:rsid w:val="00BE7750"/>
    <w:rsid w:val="00BF0F1E"/>
    <w:rsid w:val="00C017E4"/>
    <w:rsid w:val="00C0618F"/>
    <w:rsid w:val="00C12B7D"/>
    <w:rsid w:val="00C2055C"/>
    <w:rsid w:val="00C31302"/>
    <w:rsid w:val="00C35CDE"/>
    <w:rsid w:val="00C37CC9"/>
    <w:rsid w:val="00C42D0F"/>
    <w:rsid w:val="00C42D3F"/>
    <w:rsid w:val="00C441FA"/>
    <w:rsid w:val="00C6435E"/>
    <w:rsid w:val="00C80890"/>
    <w:rsid w:val="00C84A0F"/>
    <w:rsid w:val="00C86CE2"/>
    <w:rsid w:val="00C97841"/>
    <w:rsid w:val="00CA3FDA"/>
    <w:rsid w:val="00CC615A"/>
    <w:rsid w:val="00CD564F"/>
    <w:rsid w:val="00CF3FC1"/>
    <w:rsid w:val="00CF67B8"/>
    <w:rsid w:val="00D00278"/>
    <w:rsid w:val="00D02CE5"/>
    <w:rsid w:val="00D1018B"/>
    <w:rsid w:val="00D1025D"/>
    <w:rsid w:val="00D1112B"/>
    <w:rsid w:val="00D12E14"/>
    <w:rsid w:val="00D1453F"/>
    <w:rsid w:val="00D16A3F"/>
    <w:rsid w:val="00D224F4"/>
    <w:rsid w:val="00D250FB"/>
    <w:rsid w:val="00D32427"/>
    <w:rsid w:val="00D362F5"/>
    <w:rsid w:val="00D36F5A"/>
    <w:rsid w:val="00D47361"/>
    <w:rsid w:val="00D513D3"/>
    <w:rsid w:val="00D53D9B"/>
    <w:rsid w:val="00D67D98"/>
    <w:rsid w:val="00D7228B"/>
    <w:rsid w:val="00D8346B"/>
    <w:rsid w:val="00D90977"/>
    <w:rsid w:val="00D94A75"/>
    <w:rsid w:val="00D95261"/>
    <w:rsid w:val="00DA72E9"/>
    <w:rsid w:val="00DB5DFC"/>
    <w:rsid w:val="00DB6ED5"/>
    <w:rsid w:val="00DC0850"/>
    <w:rsid w:val="00DC6EA5"/>
    <w:rsid w:val="00DD1951"/>
    <w:rsid w:val="00DE5691"/>
    <w:rsid w:val="00E06D0C"/>
    <w:rsid w:val="00E23F3E"/>
    <w:rsid w:val="00E25B56"/>
    <w:rsid w:val="00E269EB"/>
    <w:rsid w:val="00E27D9C"/>
    <w:rsid w:val="00E301CE"/>
    <w:rsid w:val="00E52101"/>
    <w:rsid w:val="00E63A70"/>
    <w:rsid w:val="00E70F2A"/>
    <w:rsid w:val="00E72779"/>
    <w:rsid w:val="00E7485C"/>
    <w:rsid w:val="00E76301"/>
    <w:rsid w:val="00E87902"/>
    <w:rsid w:val="00E91290"/>
    <w:rsid w:val="00E94049"/>
    <w:rsid w:val="00EA62DF"/>
    <w:rsid w:val="00EB4DC5"/>
    <w:rsid w:val="00EB4EF3"/>
    <w:rsid w:val="00EC7BA5"/>
    <w:rsid w:val="00ED3B06"/>
    <w:rsid w:val="00ED40F2"/>
    <w:rsid w:val="00ED5ED0"/>
    <w:rsid w:val="00EE22C2"/>
    <w:rsid w:val="00F00B0C"/>
    <w:rsid w:val="00F14B2D"/>
    <w:rsid w:val="00F177B7"/>
    <w:rsid w:val="00F21959"/>
    <w:rsid w:val="00F232F7"/>
    <w:rsid w:val="00F2502F"/>
    <w:rsid w:val="00F405FC"/>
    <w:rsid w:val="00F506ED"/>
    <w:rsid w:val="00F556FA"/>
    <w:rsid w:val="00F559C9"/>
    <w:rsid w:val="00F6653E"/>
    <w:rsid w:val="00F66629"/>
    <w:rsid w:val="00F740DC"/>
    <w:rsid w:val="00F77C02"/>
    <w:rsid w:val="00F83102"/>
    <w:rsid w:val="00F83955"/>
    <w:rsid w:val="00F875EC"/>
    <w:rsid w:val="00FA08EA"/>
    <w:rsid w:val="00FA1322"/>
    <w:rsid w:val="00FB42C1"/>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2C8CA4-01E0-4808-85AD-94CFD06E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fer.yuksel@umb.edu" TargetMode="External"/><Relationship Id="rId13" Type="http://schemas.openxmlformats.org/officeDocument/2006/relationships/hyperlink" Target="http://wrds-web.wharton.upen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s.center@umb.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n.umb.edu/images/life_on_campus/Code_of_Conduct_5-14-1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mb.edu/registrar/academic_policies/class_attendance" TargetMode="External"/><Relationship Id="rId4" Type="http://schemas.openxmlformats.org/officeDocument/2006/relationships/settings" Target="settings.xml"/><Relationship Id="rId9" Type="http://schemas.openxmlformats.org/officeDocument/2006/relationships/hyperlink" Target="http://www.zaferyukse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E4E9-1558-4C16-96AA-711B51FE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zafer.yuksel</cp:lastModifiedBy>
  <cp:revision>2</cp:revision>
  <cp:lastPrinted>2012-08-17T22:38:00Z</cp:lastPrinted>
  <dcterms:created xsi:type="dcterms:W3CDTF">2018-08-24T17:33:00Z</dcterms:created>
  <dcterms:modified xsi:type="dcterms:W3CDTF">2018-08-24T17:33:00Z</dcterms:modified>
</cp:coreProperties>
</file>